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7132A" w:rsidRDefault="00A543A0" w:rsidP="00C72B68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cstheme="minorHAnsi"/>
                    <w:b/>
                  </w:rPr>
                  <w:t>Geografia eventów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F61C6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A543A0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C72B68">
              <w:rPr>
                <w:rFonts w:cstheme="minorHAnsi"/>
                <w:b/>
                <w:sz w:val="24"/>
                <w:szCs w:val="24"/>
              </w:rPr>
              <w:t>I</w:t>
            </w:r>
            <w:r w:rsidR="00A543A0">
              <w:rPr>
                <w:rFonts w:cstheme="minorHAnsi"/>
                <w:b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A543A0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A543A0">
                  <w:rPr>
                    <w:rFonts w:cstheme="minorHAnsi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698C" w:rsidRPr="0002439B" w:rsidRDefault="00CE1E2E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A543A0">
              <w:rPr>
                <w:rFonts w:cstheme="minorHAnsi"/>
                <w:b/>
              </w:rPr>
              <w:t xml:space="preserve"> 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E12816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:rsidR="00FA7E08" w:rsidRPr="00465D14" w:rsidRDefault="00A543A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:rsidR="00FA7E08" w:rsidRPr="00465D14" w:rsidRDefault="00A543A0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F15497" w:rsidRPr="001E13C4" w:rsidRDefault="0017132A" w:rsidP="00F61C6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17132A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465D14" w:rsidRDefault="00AA60C0" w:rsidP="00A543A0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i kompetencje społeczne uzyskane na </w:t>
                </w:r>
                <w:r w:rsidR="00A543A0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wcześniejszych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 etapach </w:t>
                </w:r>
                <w:r w:rsidR="00A543A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edukac</w:t>
                </w:r>
                <w:r w:rsidR="00E12816" w:rsidRPr="009E4911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ji, w zakresie </w:t>
                </w:r>
                <w:r w:rsidR="00E12816" w:rsidRPr="009E4911">
                  <w:rPr>
                    <w:rFonts w:asciiTheme="minorHAnsi" w:hAnsiTheme="minorHAnsi"/>
                    <w:sz w:val="22"/>
                    <w:szCs w:val="22"/>
                  </w:rPr>
                  <w:t>wiedzy geograficznej</w:t>
                </w:r>
                <w:r w:rsidR="00ED2559" w:rsidRPr="009E4911">
                  <w:rPr>
                    <w:rFonts w:asciiTheme="minorHAnsi" w:hAnsiTheme="minorHAnsi"/>
                    <w:sz w:val="22"/>
                    <w:szCs w:val="22"/>
                  </w:rPr>
                  <w:t xml:space="preserve"> oraz </w:t>
                </w:r>
                <w:r w:rsidR="00A543A0">
                  <w:rPr>
                    <w:rFonts w:asciiTheme="minorHAnsi" w:hAnsiTheme="minorHAnsi"/>
                    <w:sz w:val="22"/>
                    <w:szCs w:val="22"/>
                  </w:rPr>
                  <w:t>wydarzeń/eventów</w:t>
                </w:r>
                <w:r w:rsidR="00ED2559" w:rsidRPr="009E4911">
                  <w:rPr>
                    <w:color w:val="FF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E4911">
        <w:trPr>
          <w:trHeight w:val="94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strike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strike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094969" w:rsidRPr="001E13C4" w:rsidRDefault="00E12816" w:rsidP="007773FB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>Poszerzenie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wiedzy na temat 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>rodzajów i zróżnicowania</w:t>
                    </w: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 xml:space="preserve"> 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>eventów,</w:t>
                    </w:r>
                    <w:r w:rsidR="009E4911">
                      <w:rPr>
                        <w:rStyle w:val="Tekstzastpczy"/>
                        <w:rFonts w:cstheme="minorHAnsi"/>
                        <w:color w:val="auto"/>
                      </w:rPr>
                      <w:t xml:space="preserve"> </w:t>
                    </w:r>
                    <w:r w:rsidRPr="00E12816">
                      <w:rPr>
                        <w:rStyle w:val="Tekstzastpczy"/>
                        <w:rFonts w:cstheme="minorHAnsi"/>
                        <w:color w:val="auto"/>
                      </w:rPr>
                      <w:t xml:space="preserve">przemian i 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>znaczenia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>,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 xml:space="preserve"> szczególnie z punktu widzenia turystyki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. Poznawanie 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>wybranych przykładów dla zrozumienia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 xml:space="preserve"> </w:t>
                    </w:r>
                    <w:r w:rsidR="007773FB">
                      <w:rPr>
                        <w:rStyle w:val="Tekstzastpczy"/>
                        <w:rFonts w:cstheme="minorHAnsi"/>
                        <w:color w:val="auto"/>
                      </w:rPr>
                      <w:t>sposobów tworzenia eventów, ich rozwoju i osiągania pożądanych rezultatów.</w:t>
                    </w:r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51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22"/>
        <w:gridCol w:w="6261"/>
        <w:gridCol w:w="1701"/>
        <w:gridCol w:w="1734"/>
      </w:tblGrid>
      <w:tr w:rsidR="008E2254" w:rsidRPr="00465D14" w:rsidTr="00A10202">
        <w:trPr>
          <w:trHeight w:val="946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583300">
        <w:tblPrEx>
          <w:shd w:val="clear" w:color="auto" w:fill="auto"/>
        </w:tblPrEx>
        <w:trPr>
          <w:trHeight w:val="486"/>
        </w:trPr>
        <w:tc>
          <w:tcPr>
            <w:tcW w:w="105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066163" w:rsidRPr="00465D14" w:rsidTr="00A10202">
        <w:tblPrEx>
          <w:shd w:val="clear" w:color="auto" w:fill="auto"/>
        </w:tblPrEx>
        <w:trPr>
          <w:trHeight w:val="608"/>
        </w:trPr>
        <w:tc>
          <w:tcPr>
            <w:tcW w:w="822" w:type="dxa"/>
            <w:tcBorders>
              <w:left w:val="single" w:sz="8" w:space="0" w:color="auto"/>
            </w:tcBorders>
          </w:tcPr>
          <w:p w:rsidR="00066163" w:rsidRPr="00EA6052" w:rsidRDefault="00066163" w:rsidP="00066163">
            <w:r>
              <w:t>W</w:t>
            </w:r>
            <w:r w:rsidRPr="00EA6052">
              <w:t>1</w:t>
            </w:r>
          </w:p>
        </w:tc>
        <w:tc>
          <w:tcPr>
            <w:tcW w:w="6261" w:type="dxa"/>
          </w:tcPr>
          <w:p w:rsidR="00066163" w:rsidRPr="00902F72" w:rsidRDefault="00917FA1" w:rsidP="00917FA1">
            <w:r>
              <w:t xml:space="preserve">zna podstawową terminologię, zróżnicowanie i specyfikę turystyki </w:t>
            </w:r>
            <w:proofErr w:type="spellStart"/>
            <w:r>
              <w:t>eventowej</w:t>
            </w:r>
            <w:proofErr w:type="spellEnd"/>
            <w:r>
              <w:t xml:space="preserve"> z punktu widzenia samych wydarzeń</w:t>
            </w:r>
          </w:p>
        </w:tc>
        <w:tc>
          <w:tcPr>
            <w:tcW w:w="1701" w:type="dxa"/>
            <w:vAlign w:val="center"/>
          </w:tcPr>
          <w:p w:rsidR="00917FA1" w:rsidRPr="00DA3506" w:rsidRDefault="00917FA1" w:rsidP="00066163">
            <w:r w:rsidRPr="00DA3506">
              <w:t>K_W01</w:t>
            </w:r>
          </w:p>
          <w:p w:rsidR="00066163" w:rsidRPr="00DA3506" w:rsidRDefault="00066163" w:rsidP="00066163">
            <w:r w:rsidRPr="00DA3506"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DA3506" w:rsidRDefault="00066163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P6S_WG</w:t>
            </w:r>
          </w:p>
        </w:tc>
      </w:tr>
      <w:tr w:rsidR="00066163" w:rsidRPr="00465D14" w:rsidTr="00A10202">
        <w:tblPrEx>
          <w:shd w:val="clear" w:color="auto" w:fill="auto"/>
        </w:tblPrEx>
        <w:trPr>
          <w:trHeight w:val="702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261" w:type="dxa"/>
            <w:vAlign w:val="center"/>
          </w:tcPr>
          <w:p w:rsidR="00066163" w:rsidRPr="00902F72" w:rsidRDefault="00066163" w:rsidP="00917FA1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2F72">
              <w:rPr>
                <w:rFonts w:asciiTheme="minorHAnsi" w:hAnsiTheme="minorHAnsi" w:cstheme="minorHAnsi"/>
                <w:iCs/>
                <w:sz w:val="22"/>
                <w:szCs w:val="22"/>
              </w:rPr>
              <w:t>ocenia uwarunkowania tworzenia i wykorzysta</w:t>
            </w:r>
            <w:r w:rsidR="00917FA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nia eventów w turystyce </w:t>
            </w:r>
          </w:p>
        </w:tc>
        <w:tc>
          <w:tcPr>
            <w:tcW w:w="1701" w:type="dxa"/>
            <w:vAlign w:val="center"/>
          </w:tcPr>
          <w:p w:rsidR="00917FA1" w:rsidRPr="00DA3506" w:rsidRDefault="00917FA1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K_W14</w:t>
            </w:r>
          </w:p>
          <w:p w:rsidR="00066163" w:rsidRPr="00DA3506" w:rsidRDefault="00066163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K_W16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DA3506" w:rsidRDefault="00066163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P6S_WG</w:t>
            </w:r>
          </w:p>
        </w:tc>
      </w:tr>
      <w:tr w:rsidR="00066163" w:rsidRPr="00465D14" w:rsidTr="00583300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EA6052">
              <w:rPr>
                <w:rFonts w:cstheme="minorHAnsi"/>
              </w:rPr>
              <w:t>3</w:t>
            </w:r>
          </w:p>
        </w:tc>
        <w:tc>
          <w:tcPr>
            <w:tcW w:w="6261" w:type="dxa"/>
            <w:vAlign w:val="center"/>
          </w:tcPr>
          <w:p w:rsidR="00066163" w:rsidRPr="00902F72" w:rsidRDefault="00917FA1" w:rsidP="0006616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umie charakteryzować, ocenić i wykorzystać eventy do urozmaicenia wyjazdów turystycznych</w:t>
            </w:r>
            <w:r w:rsidR="00DA3506">
              <w:rPr>
                <w:rFonts w:asciiTheme="minorHAnsi" w:hAnsiTheme="minorHAnsi" w:cstheme="minorHAnsi"/>
                <w:sz w:val="22"/>
                <w:szCs w:val="22"/>
              </w:rPr>
              <w:t xml:space="preserve">; odróżnia pozytywne i negatywne efekty turystyki </w:t>
            </w:r>
            <w:proofErr w:type="spellStart"/>
            <w:r w:rsidR="00DA3506">
              <w:rPr>
                <w:rFonts w:asciiTheme="minorHAnsi" w:hAnsiTheme="minorHAnsi" w:cstheme="minorHAnsi"/>
                <w:sz w:val="22"/>
                <w:szCs w:val="22"/>
              </w:rPr>
              <w:t>eventowej</w:t>
            </w:r>
            <w:proofErr w:type="spellEnd"/>
          </w:p>
        </w:tc>
        <w:tc>
          <w:tcPr>
            <w:tcW w:w="1701" w:type="dxa"/>
            <w:vAlign w:val="center"/>
          </w:tcPr>
          <w:p w:rsidR="00DA3506" w:rsidRPr="00DA3506" w:rsidRDefault="00DA3506" w:rsidP="00917FA1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K_W18</w:t>
            </w:r>
          </w:p>
          <w:p w:rsidR="00066163" w:rsidRPr="00DA3506" w:rsidRDefault="00917FA1" w:rsidP="00917FA1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K_W23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DA3506" w:rsidRDefault="00066163" w:rsidP="00066163">
            <w:pPr>
              <w:rPr>
                <w:rFonts w:cstheme="minorHAnsi"/>
                <w:color w:val="000000"/>
              </w:rPr>
            </w:pPr>
            <w:r w:rsidRPr="00DA3506">
              <w:rPr>
                <w:rFonts w:cstheme="minorHAnsi"/>
                <w:color w:val="000000"/>
              </w:rPr>
              <w:t>P6S_WK</w:t>
            </w:r>
          </w:p>
        </w:tc>
      </w:tr>
      <w:tr w:rsidR="00066163" w:rsidRPr="00465D14" w:rsidTr="00583300">
        <w:tblPrEx>
          <w:shd w:val="clear" w:color="auto" w:fill="auto"/>
        </w:tblPrEx>
        <w:trPr>
          <w:trHeight w:val="484"/>
        </w:trPr>
        <w:tc>
          <w:tcPr>
            <w:tcW w:w="1051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66163" w:rsidRPr="00066163" w:rsidRDefault="00066163" w:rsidP="00066163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066163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66163" w:rsidRPr="00465D14" w:rsidTr="00583300">
        <w:tblPrEx>
          <w:shd w:val="clear" w:color="auto" w:fill="auto"/>
        </w:tblPrEx>
        <w:trPr>
          <w:trHeight w:val="293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A6052">
              <w:rPr>
                <w:rFonts w:cstheme="minorHAnsi"/>
              </w:rPr>
              <w:t>1</w:t>
            </w:r>
          </w:p>
        </w:tc>
        <w:tc>
          <w:tcPr>
            <w:tcW w:w="6261" w:type="dxa"/>
            <w:vAlign w:val="center"/>
          </w:tcPr>
          <w:p w:rsidR="00066163" w:rsidRPr="009103BF" w:rsidRDefault="00066163" w:rsidP="00066163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>ustala i analizuj</w:t>
            </w:r>
            <w:r w:rsidR="00AC410C">
              <w:rPr>
                <w:rFonts w:cstheme="minorHAnsi"/>
              </w:rPr>
              <w:t>e</w:t>
            </w:r>
            <w:r w:rsidRPr="009103BF">
              <w:rPr>
                <w:rFonts w:cstheme="minorHAnsi"/>
              </w:rPr>
              <w:t xml:space="preserve"> uwarunkowania funkcjonowania wydarzeń (eventów)</w:t>
            </w:r>
            <w:r w:rsidR="004F4775">
              <w:rPr>
                <w:rFonts w:cstheme="minorHAnsi"/>
              </w:rPr>
              <w:t xml:space="preserve">; </w:t>
            </w:r>
            <w:r w:rsidR="004F4775">
              <w:rPr>
                <w:rFonts w:cstheme="minorHAnsi"/>
              </w:rPr>
              <w:t>umie ocenić przydatność przestrzeni geograficznej dla potrzeb tworzenia eventu; identyfikuje bariery i sprzyjające okoliczności</w:t>
            </w:r>
          </w:p>
        </w:tc>
        <w:tc>
          <w:tcPr>
            <w:tcW w:w="1701" w:type="dxa"/>
            <w:vAlign w:val="center"/>
          </w:tcPr>
          <w:p w:rsidR="00AC410C" w:rsidRDefault="00066163" w:rsidP="00066163">
            <w:pPr>
              <w:rPr>
                <w:rFonts w:cstheme="minorHAnsi"/>
              </w:rPr>
            </w:pPr>
            <w:r w:rsidRPr="004F4775">
              <w:rPr>
                <w:rFonts w:cstheme="minorHAnsi"/>
              </w:rPr>
              <w:t>K_U</w:t>
            </w:r>
            <w:r w:rsidR="004F4775" w:rsidRPr="004F4775">
              <w:rPr>
                <w:rFonts w:cstheme="minorHAnsi"/>
              </w:rPr>
              <w:t>09</w:t>
            </w:r>
            <w:r w:rsidR="00AC410C" w:rsidRPr="00DA3506">
              <w:rPr>
                <w:rFonts w:cstheme="minorHAnsi"/>
              </w:rPr>
              <w:t xml:space="preserve"> </w:t>
            </w:r>
          </w:p>
          <w:p w:rsidR="00066163" w:rsidRPr="004F4775" w:rsidRDefault="00AC410C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K_U10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4F4775" w:rsidRDefault="00066163" w:rsidP="00066163">
            <w:pPr>
              <w:rPr>
                <w:rFonts w:cstheme="minorHAnsi"/>
              </w:rPr>
            </w:pPr>
            <w:r w:rsidRPr="004F4775">
              <w:rPr>
                <w:rFonts w:cstheme="minorHAnsi"/>
              </w:rPr>
              <w:t>P6S_UW</w:t>
            </w:r>
          </w:p>
        </w:tc>
      </w:tr>
      <w:tr w:rsidR="00066163" w:rsidRPr="00465D14" w:rsidTr="00A10202">
        <w:tblPrEx>
          <w:shd w:val="clear" w:color="auto" w:fill="auto"/>
        </w:tblPrEx>
        <w:trPr>
          <w:trHeight w:val="715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261" w:type="dxa"/>
            <w:vAlign w:val="center"/>
          </w:tcPr>
          <w:p w:rsidR="00066163" w:rsidRPr="009103BF" w:rsidRDefault="00066163" w:rsidP="00DA3506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 xml:space="preserve">potrafi </w:t>
            </w:r>
            <w:r w:rsidR="00DA3506">
              <w:rPr>
                <w:rFonts w:cstheme="minorHAnsi"/>
              </w:rPr>
              <w:t xml:space="preserve">prezentować własną opinię </w:t>
            </w:r>
            <w:r w:rsidR="00790E63">
              <w:rPr>
                <w:rFonts w:cstheme="minorHAnsi"/>
              </w:rPr>
              <w:t xml:space="preserve">na temat wydarzeń i </w:t>
            </w:r>
            <w:r w:rsidR="00DA3506">
              <w:rPr>
                <w:rFonts w:cstheme="minorHAnsi"/>
              </w:rPr>
              <w:t xml:space="preserve">turystyki </w:t>
            </w:r>
            <w:proofErr w:type="spellStart"/>
            <w:r w:rsidR="00DA3506">
              <w:rPr>
                <w:rFonts w:cstheme="minorHAnsi"/>
              </w:rPr>
              <w:t>eventowej</w:t>
            </w:r>
            <w:proofErr w:type="spellEnd"/>
          </w:p>
        </w:tc>
        <w:tc>
          <w:tcPr>
            <w:tcW w:w="1701" w:type="dxa"/>
            <w:vAlign w:val="center"/>
          </w:tcPr>
          <w:p w:rsidR="00066163" w:rsidRPr="00DA3506" w:rsidRDefault="00066163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K</w:t>
            </w:r>
            <w:r w:rsidR="00DA3506" w:rsidRPr="00DA3506">
              <w:rPr>
                <w:rFonts w:cstheme="minorHAnsi"/>
              </w:rPr>
              <w:t>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DA3506" w:rsidRDefault="00DA3506" w:rsidP="00066163">
            <w:pPr>
              <w:rPr>
                <w:rFonts w:cstheme="minorHAnsi"/>
              </w:rPr>
            </w:pPr>
            <w:r w:rsidRPr="00DA3506">
              <w:rPr>
                <w:rFonts w:cstheme="minorHAnsi"/>
              </w:rPr>
              <w:t>P6S_UW</w:t>
            </w:r>
          </w:p>
        </w:tc>
      </w:tr>
      <w:tr w:rsidR="00066163" w:rsidRPr="00465D14" w:rsidTr="00583300">
        <w:tblPrEx>
          <w:shd w:val="clear" w:color="auto" w:fill="auto"/>
        </w:tblPrEx>
        <w:trPr>
          <w:trHeight w:val="572"/>
        </w:trPr>
        <w:tc>
          <w:tcPr>
            <w:tcW w:w="1051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66163" w:rsidRPr="00066163" w:rsidRDefault="00066163" w:rsidP="00066163">
            <w:pPr>
              <w:jc w:val="center"/>
              <w:rPr>
                <w:rFonts w:cstheme="minorHAnsi"/>
                <w:b/>
                <w:sz w:val="28"/>
                <w:szCs w:val="28"/>
                <w:highlight w:val="yellow"/>
              </w:rPr>
            </w:pPr>
            <w:r w:rsidRPr="00066163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66163" w:rsidRPr="00465D14" w:rsidTr="00A10202">
        <w:tblPrEx>
          <w:shd w:val="clear" w:color="auto" w:fill="auto"/>
        </w:tblPrEx>
        <w:trPr>
          <w:trHeight w:val="692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A6052">
              <w:rPr>
                <w:rFonts w:cstheme="minorHAnsi"/>
              </w:rPr>
              <w:t>1</w:t>
            </w:r>
          </w:p>
        </w:tc>
        <w:tc>
          <w:tcPr>
            <w:tcW w:w="6261" w:type="dxa"/>
            <w:vAlign w:val="center"/>
          </w:tcPr>
          <w:p w:rsidR="00066163" w:rsidRPr="00896586" w:rsidRDefault="00066163" w:rsidP="00066163">
            <w:pPr>
              <w:jc w:val="both"/>
              <w:rPr>
                <w:rFonts w:cstheme="minorHAnsi"/>
              </w:rPr>
            </w:pPr>
            <w:r w:rsidRPr="00896586">
              <w:rPr>
                <w:rFonts w:cstheme="minorHAnsi"/>
              </w:rPr>
              <w:t xml:space="preserve">potrafi pracować </w:t>
            </w:r>
            <w:r w:rsidR="00896586" w:rsidRPr="00896586">
              <w:rPr>
                <w:rFonts w:cstheme="minorHAnsi"/>
              </w:rPr>
              <w:t>samodzielnie, zdobywać wiedzę na temat wydarzeń lub ją uzupełniać w zakresie specjalności zawodowej</w:t>
            </w:r>
          </w:p>
        </w:tc>
        <w:tc>
          <w:tcPr>
            <w:tcW w:w="1701" w:type="dxa"/>
            <w:vAlign w:val="center"/>
          </w:tcPr>
          <w:p w:rsidR="00066163" w:rsidRPr="00896586" w:rsidRDefault="00066163" w:rsidP="00066163">
            <w:pPr>
              <w:rPr>
                <w:rFonts w:cstheme="minorHAnsi"/>
              </w:rPr>
            </w:pPr>
            <w:r w:rsidRPr="00896586">
              <w:rPr>
                <w:rFonts w:cstheme="minorHAnsi"/>
              </w:rPr>
              <w:t>K_K</w:t>
            </w:r>
            <w:r w:rsidR="00896586" w:rsidRPr="00896586">
              <w:rPr>
                <w:rFonts w:cstheme="minorHAnsi"/>
              </w:rPr>
              <w:t>09</w:t>
            </w:r>
            <w:r w:rsidRPr="00896586">
              <w:rPr>
                <w:rFonts w:cstheme="minorHAnsi"/>
              </w:rPr>
              <w:t xml:space="preserve">; 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896586" w:rsidRDefault="00066163" w:rsidP="00066163">
            <w:pPr>
              <w:rPr>
                <w:rFonts w:cstheme="minorHAnsi"/>
              </w:rPr>
            </w:pPr>
            <w:r w:rsidRPr="00896586">
              <w:rPr>
                <w:rFonts w:cstheme="minorHAnsi"/>
              </w:rPr>
              <w:t>P6S_KK</w:t>
            </w:r>
          </w:p>
        </w:tc>
      </w:tr>
      <w:tr w:rsidR="00066163" w:rsidRPr="00465D14" w:rsidTr="00A10202">
        <w:tblPrEx>
          <w:shd w:val="clear" w:color="auto" w:fill="auto"/>
        </w:tblPrEx>
        <w:trPr>
          <w:trHeight w:val="546"/>
        </w:trPr>
        <w:tc>
          <w:tcPr>
            <w:tcW w:w="822" w:type="dxa"/>
            <w:tcBorders>
              <w:left w:val="single" w:sz="8" w:space="0" w:color="auto"/>
            </w:tcBorders>
            <w:vAlign w:val="center"/>
          </w:tcPr>
          <w:p w:rsidR="00066163" w:rsidRPr="00EA6052" w:rsidRDefault="00066163" w:rsidP="0006616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A6052">
              <w:rPr>
                <w:rFonts w:cstheme="minorHAnsi"/>
              </w:rPr>
              <w:t>2</w:t>
            </w:r>
          </w:p>
        </w:tc>
        <w:tc>
          <w:tcPr>
            <w:tcW w:w="6261" w:type="dxa"/>
            <w:vAlign w:val="center"/>
          </w:tcPr>
          <w:p w:rsidR="00066163" w:rsidRPr="009103BF" w:rsidRDefault="00AC410C" w:rsidP="0006616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jest ciekawy świata i </w:t>
            </w:r>
            <w:r w:rsidR="00066163" w:rsidRPr="009103BF">
              <w:rPr>
                <w:rFonts w:cstheme="minorHAnsi"/>
              </w:rPr>
              <w:t>reprezentuje postawę tolerancji wobec innych kultur poznając zróżnicowane wyda</w:t>
            </w:r>
            <w:r>
              <w:rPr>
                <w:rFonts w:cstheme="minorHAnsi"/>
              </w:rPr>
              <w:t>rzenia</w:t>
            </w:r>
          </w:p>
        </w:tc>
        <w:tc>
          <w:tcPr>
            <w:tcW w:w="1701" w:type="dxa"/>
            <w:vAlign w:val="center"/>
          </w:tcPr>
          <w:p w:rsidR="00066163" w:rsidRPr="00896586" w:rsidRDefault="00066163" w:rsidP="00066163">
            <w:pPr>
              <w:rPr>
                <w:rFonts w:cstheme="minorHAnsi"/>
              </w:rPr>
            </w:pPr>
            <w:r w:rsidRPr="00896586">
              <w:rPr>
                <w:rFonts w:cstheme="minorHAnsi"/>
              </w:rPr>
              <w:t>K_K</w:t>
            </w:r>
            <w:r w:rsidR="00AC410C" w:rsidRPr="00896586">
              <w:rPr>
                <w:rFonts w:cstheme="minorHAnsi"/>
              </w:rPr>
              <w:t>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066163" w:rsidRPr="00896586" w:rsidRDefault="00066163" w:rsidP="00066163">
            <w:pPr>
              <w:rPr>
                <w:rFonts w:cstheme="minorHAnsi"/>
              </w:rPr>
            </w:pPr>
            <w:r w:rsidRPr="00896586">
              <w:rPr>
                <w:rFonts w:cstheme="minorHAnsi"/>
              </w:rPr>
              <w:t>P6S_K</w:t>
            </w:r>
            <w:r w:rsidR="00AC410C" w:rsidRPr="00896586">
              <w:rPr>
                <w:rFonts w:cstheme="minorHAnsi"/>
              </w:rPr>
              <w:t>K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10202">
        <w:trPr>
          <w:trHeight w:val="652"/>
        </w:trPr>
        <w:tc>
          <w:tcPr>
            <w:tcW w:w="10632" w:type="dxa"/>
          </w:tcPr>
          <w:p w:rsidR="00A10202" w:rsidRPr="009B56E9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1629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>
              <w:rPr>
                <w:rFonts w:ascii="Times New Roman" w:hAnsi="Times New Roman"/>
              </w:rPr>
              <w:t>(wykorzystanie dyskusji, studium</w:t>
            </w:r>
            <w:r w:rsidRPr="00331629">
              <w:rPr>
                <w:rFonts w:ascii="Times New Roman" w:eastAsia="Calibri" w:hAnsi="Times New Roman" w:cs="Times New Roman"/>
              </w:rPr>
              <w:t xml:space="preserve"> przypadku)</w:t>
            </w:r>
            <w:r w:rsidR="009B56E9">
              <w:rPr>
                <w:rFonts w:ascii="Times New Roman" w:eastAsia="Calibri" w:hAnsi="Times New Roman" w:cs="Times New Roman"/>
              </w:rPr>
              <w:t>, studium przypadku, analiza i dyskusja</w:t>
            </w:r>
            <w:r w:rsidR="00EF76B1">
              <w:rPr>
                <w:rFonts w:ascii="Times New Roman" w:eastAsia="Calibri" w:hAnsi="Times New Roman" w:cs="Times New Roman"/>
              </w:rPr>
              <w:t>;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CD7DDD">
        <w:trPr>
          <w:trHeight w:val="1681"/>
        </w:trPr>
        <w:tc>
          <w:tcPr>
            <w:tcW w:w="10632" w:type="dxa"/>
          </w:tcPr>
          <w:p w:rsidR="00CD7DDD" w:rsidRDefault="00011605" w:rsidP="00F2428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Metody weryfikacji efektów kształcenia:</w:t>
            </w:r>
            <w:r w:rsidR="00F24285" w:rsidRPr="00C84EE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obserwacja studenta (</w:t>
            </w:r>
            <w:r w:rsidR="00F24285" w:rsidRPr="00C84EE1">
              <w:rPr>
                <w:rFonts w:ascii="Calibri" w:eastAsia="Calibri" w:hAnsi="Calibri" w:cs="Times New Roman"/>
              </w:rPr>
              <w:t>aktywn</w:t>
            </w:r>
            <w:r w:rsidR="00CD7DDD">
              <w:rPr>
                <w:rFonts w:ascii="Calibri" w:eastAsia="Calibri" w:hAnsi="Calibri" w:cs="Times New Roman"/>
              </w:rPr>
              <w:t>y udział w</w:t>
            </w:r>
            <w:r w:rsidR="00F24285" w:rsidRPr="00C84EE1">
              <w:rPr>
                <w:rFonts w:ascii="Calibri" w:eastAsia="Calibri" w:hAnsi="Calibri" w:cs="Times New Roman"/>
              </w:rPr>
              <w:t xml:space="preserve"> zajęciach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="00F24285" w:rsidRPr="00C84EE1">
              <w:rPr>
                <w:rFonts w:ascii="Calibri" w:eastAsia="Calibri" w:hAnsi="Calibri" w:cs="Times New Roman"/>
              </w:rPr>
              <w:t>ud</w:t>
            </w:r>
            <w:r w:rsidR="00CD7DDD">
              <w:rPr>
                <w:rFonts w:ascii="Calibri" w:eastAsia="Calibri" w:hAnsi="Calibri" w:cs="Times New Roman"/>
              </w:rPr>
              <w:t>ział w dyskusji</w:t>
            </w:r>
            <w:r>
              <w:rPr>
                <w:rFonts w:ascii="Calibri" w:eastAsia="Calibri" w:hAnsi="Calibri" w:cs="Times New Roman"/>
              </w:rPr>
              <w:t>), wypowiedź lub wystąpienie</w:t>
            </w:r>
            <w:r w:rsidRPr="00C84EE1">
              <w:rPr>
                <w:rFonts w:ascii="Calibri" w:eastAsia="Calibri" w:hAnsi="Calibri" w:cs="Times New Roman"/>
              </w:rPr>
              <w:t xml:space="preserve"> na zadany temat</w:t>
            </w:r>
            <w:r>
              <w:rPr>
                <w:rFonts w:ascii="Calibri" w:eastAsia="Calibri" w:hAnsi="Calibri" w:cs="Times New Roman"/>
              </w:rPr>
              <w:t xml:space="preserve"> (wartość merytoryczna), </w:t>
            </w:r>
            <w:r w:rsidR="00F24285" w:rsidRPr="00C84EE1">
              <w:rPr>
                <w:rFonts w:ascii="Calibri" w:eastAsia="Calibri" w:hAnsi="Calibri" w:cs="Times New Roman"/>
              </w:rPr>
              <w:t>pisemn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 xml:space="preserve"> prac</w:t>
            </w:r>
            <w:r>
              <w:rPr>
                <w:rFonts w:ascii="Calibri" w:eastAsia="Calibri" w:hAnsi="Calibri" w:cs="Times New Roman"/>
              </w:rPr>
              <w:t>a</w:t>
            </w:r>
            <w:r w:rsidR="00CD7DDD">
              <w:rPr>
                <w:rFonts w:ascii="Calibri" w:eastAsia="Calibri" w:hAnsi="Calibri" w:cs="Times New Roman"/>
              </w:rPr>
              <w:t>/praca</w:t>
            </w:r>
            <w:r w:rsidR="00F24285">
              <w:rPr>
                <w:rFonts w:ascii="Calibri" w:eastAsia="Calibri" w:hAnsi="Calibri" w:cs="Times New Roman"/>
              </w:rPr>
              <w:t xml:space="preserve"> zaliczeniow</w:t>
            </w:r>
            <w:r>
              <w:rPr>
                <w:rFonts w:ascii="Calibri" w:eastAsia="Calibri" w:hAnsi="Calibri" w:cs="Times New Roman"/>
              </w:rPr>
              <w:t>a</w:t>
            </w:r>
            <w:r w:rsidR="00F24285" w:rsidRPr="00C84EE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CD7DDD" w:rsidRDefault="00066163" w:rsidP="00066163">
            <w:pPr>
              <w:jc w:val="both"/>
              <w:rPr>
                <w:rFonts w:ascii="Calibri" w:eastAsia="Calibri" w:hAnsi="Calibri" w:cs="Times New Roman"/>
              </w:rPr>
            </w:pPr>
            <w:r w:rsidRPr="00066163">
              <w:rPr>
                <w:rFonts w:ascii="Calibri" w:eastAsia="Calibri" w:hAnsi="Calibri" w:cs="Times New Roman"/>
              </w:rPr>
              <w:t>Ocena końcowa wynika z ocen składowych: za aktywność na zajęciach (udział w dyskusji, zadawanie pytań etc.), za wartość merytoryczną prac</w:t>
            </w:r>
            <w:r w:rsidR="00CD7DDD">
              <w:rPr>
                <w:rFonts w:ascii="Calibri" w:eastAsia="Calibri" w:hAnsi="Calibri" w:cs="Times New Roman"/>
              </w:rPr>
              <w:t>(y)</w:t>
            </w:r>
            <w:r w:rsidRPr="00066163">
              <w:rPr>
                <w:rFonts w:ascii="Calibri" w:eastAsia="Calibri" w:hAnsi="Calibri" w:cs="Times New Roman"/>
              </w:rPr>
              <w:t xml:space="preserve"> </w:t>
            </w:r>
            <w:r w:rsidR="00CD7DDD">
              <w:rPr>
                <w:rFonts w:ascii="Calibri" w:eastAsia="Calibri" w:hAnsi="Calibri" w:cs="Times New Roman"/>
              </w:rPr>
              <w:t>oraz</w:t>
            </w:r>
            <w:r w:rsidRPr="00066163">
              <w:rPr>
                <w:rFonts w:ascii="Calibri" w:eastAsia="Calibri" w:hAnsi="Calibri" w:cs="Times New Roman"/>
              </w:rPr>
              <w:t xml:space="preserve"> wypowiedzi l</w:t>
            </w:r>
            <w:r w:rsidR="00CD7DDD">
              <w:rPr>
                <w:rFonts w:ascii="Calibri" w:eastAsia="Calibri" w:hAnsi="Calibri" w:cs="Times New Roman"/>
              </w:rPr>
              <w:t>ub wystąpienia na zadany temat</w:t>
            </w:r>
            <w:r w:rsidRPr="00066163">
              <w:rPr>
                <w:rFonts w:ascii="Calibri" w:eastAsia="Calibri" w:hAnsi="Calibri" w:cs="Times New Roman"/>
              </w:rPr>
              <w:t xml:space="preserve">. </w:t>
            </w:r>
          </w:p>
          <w:p w:rsidR="00066163" w:rsidRPr="00503A23" w:rsidRDefault="00066163" w:rsidP="00CD7DDD">
            <w:pPr>
              <w:jc w:val="both"/>
            </w:pPr>
            <w:r w:rsidRPr="00066163">
              <w:rPr>
                <w:rFonts w:ascii="Calibri" w:eastAsia="Calibri" w:hAnsi="Calibri" w:cs="Times New Roman"/>
              </w:rPr>
              <w:t>Zróżnicowanie oceny końcowej wynika ze zróżnicowania stopnia przyswojenia wiedzy i opanowania umiejętności wymaganych na zajęciach.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D7DDD" w:rsidRDefault="00066163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66163">
              <w:rPr>
                <w:rFonts w:eastAsia="Calibri" w:cs="Times New Roman"/>
              </w:rPr>
              <w:t>Wykład</w:t>
            </w:r>
            <w:r w:rsidR="00790E63">
              <w:rPr>
                <w:rFonts w:eastAsia="Calibri" w:cs="Times New Roman"/>
              </w:rPr>
              <w:t>:</w:t>
            </w:r>
          </w:p>
          <w:p w:rsidR="00066163" w:rsidRPr="00066163" w:rsidRDefault="00066163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66163">
              <w:rPr>
                <w:rFonts w:eastAsia="Calibri" w:cs="Times New Roman"/>
              </w:rPr>
              <w:t>Wprowadzenie. Zakres i cele przedmiotu. Literatura przedmiotu.</w:t>
            </w:r>
            <w:r w:rsidR="00F81697">
              <w:rPr>
                <w:rFonts w:eastAsia="Calibri" w:cs="Times New Roman"/>
              </w:rPr>
              <w:t xml:space="preserve"> Zadania.</w:t>
            </w:r>
          </w:p>
          <w:p w:rsidR="00066163" w:rsidRPr="00066163" w:rsidRDefault="00F81697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Eventy i t</w:t>
            </w:r>
            <w:r w:rsidR="00DA3506">
              <w:rPr>
                <w:rFonts w:eastAsia="Calibri" w:cs="Times New Roman"/>
              </w:rPr>
              <w:t xml:space="preserve">urystyka </w:t>
            </w:r>
            <w:proofErr w:type="spellStart"/>
            <w:r w:rsidR="00DA3506">
              <w:rPr>
                <w:rFonts w:eastAsia="Calibri" w:cs="Times New Roman"/>
              </w:rPr>
              <w:t>eventowa</w:t>
            </w:r>
            <w:proofErr w:type="spellEnd"/>
            <w:r w:rsidR="00DA3506">
              <w:rPr>
                <w:rFonts w:eastAsia="Calibri" w:cs="Times New Roman"/>
              </w:rPr>
              <w:t>.</w:t>
            </w:r>
            <w:r w:rsidR="00353586">
              <w:rPr>
                <w:rFonts w:eastAsia="Calibri" w:cs="Times New Roman"/>
              </w:rPr>
              <w:t xml:space="preserve"> Systematyka e</w:t>
            </w:r>
            <w:r w:rsidR="00353586" w:rsidRPr="00066163">
              <w:rPr>
                <w:rFonts w:eastAsia="Calibri" w:cs="Times New Roman"/>
              </w:rPr>
              <w:t>vent</w:t>
            </w:r>
            <w:r w:rsidR="00353586">
              <w:rPr>
                <w:rFonts w:eastAsia="Calibri" w:cs="Times New Roman"/>
              </w:rPr>
              <w:t>ów</w:t>
            </w:r>
            <w:r w:rsidR="00790E63">
              <w:rPr>
                <w:rFonts w:eastAsia="Calibri" w:cs="Times New Roman"/>
              </w:rPr>
              <w:t>.</w:t>
            </w:r>
          </w:p>
          <w:p w:rsidR="00F81697" w:rsidRDefault="00F81697" w:rsidP="00F816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Zróżnicowanie przestrzenne eventów.</w:t>
            </w:r>
          </w:p>
          <w:p w:rsidR="00CD7DDD" w:rsidRDefault="00CD7DDD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Geograficzne uwarunkowania organizacji i przeprowadzenia eventów.</w:t>
            </w:r>
          </w:p>
          <w:p w:rsidR="00A10202" w:rsidRDefault="00CD7DDD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Kulturowe uwarunkowania eventów.</w:t>
            </w:r>
            <w:r w:rsidR="006D39FF">
              <w:rPr>
                <w:rFonts w:eastAsia="Calibri" w:cs="Times New Roman"/>
              </w:rPr>
              <w:t xml:space="preserve"> </w:t>
            </w:r>
            <w:r w:rsidR="00A10202">
              <w:rPr>
                <w:rFonts w:eastAsia="Calibri" w:cs="Times New Roman"/>
              </w:rPr>
              <w:t xml:space="preserve"> </w:t>
            </w:r>
          </w:p>
          <w:p w:rsidR="00CD7DDD" w:rsidRDefault="00A10202" w:rsidP="000661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Społeczne, polityczne i ekonomiczne uwarunkowania.</w:t>
            </w:r>
          </w:p>
          <w:p w:rsidR="00A85687" w:rsidRPr="00EE20F2" w:rsidRDefault="00CD7DDD" w:rsidP="00CD7D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="Times New Roman"/>
              </w:rPr>
              <w:t>Studium przypadków.</w:t>
            </w:r>
            <w:r w:rsidR="00F81697">
              <w:rPr>
                <w:rFonts w:eastAsia="Calibri" w:cs="Times New Roman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EF76B1" w:rsidRDefault="00F61C6A" w:rsidP="00465D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26/</w:t>
            </w:r>
            <w:r w:rsidR="00066163">
              <w:rPr>
                <w:rFonts w:cstheme="minorHAnsi"/>
              </w:rPr>
              <w:t>13</w:t>
            </w:r>
          </w:p>
        </w:tc>
      </w:tr>
      <w:tr w:rsidR="00C10DC1" w:rsidRPr="00465D14" w:rsidTr="00CD7DDD">
        <w:tblPrEx>
          <w:shd w:val="clear" w:color="auto" w:fill="auto"/>
        </w:tblPrEx>
        <w:trPr>
          <w:trHeight w:val="275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:rsidR="00C10DC1" w:rsidRPr="00EE20F2" w:rsidRDefault="00C10DC1" w:rsidP="00127DB6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F61C6A" w:rsidRDefault="000D759B" w:rsidP="00465D14">
            <w:pPr>
              <w:jc w:val="center"/>
              <w:rPr>
                <w:rFonts w:cstheme="minorHAnsi"/>
              </w:rPr>
            </w:pP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CD7D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656"/>
        </w:trPr>
        <w:tc>
          <w:tcPr>
            <w:tcW w:w="10632" w:type="dxa"/>
            <w:gridSpan w:val="3"/>
          </w:tcPr>
          <w:p w:rsidR="00BA43CF" w:rsidRPr="001E13C4" w:rsidRDefault="00F24285" w:rsidP="00CD7DDD">
            <w:pPr>
              <w:jc w:val="both"/>
              <w:rPr>
                <w:rFonts w:cstheme="minorHAnsi"/>
                <w:strike/>
              </w:rPr>
            </w:pPr>
            <w:r>
              <w:rPr>
                <w:rFonts w:ascii="Calibri" w:eastAsia="Calibri" w:hAnsi="Calibri" w:cs="Times New Roman"/>
              </w:rPr>
              <w:t>Zaliczenie na ocenę</w:t>
            </w:r>
            <w:r w:rsidRPr="00C84EE1">
              <w:rPr>
                <w:rFonts w:ascii="Calibri" w:eastAsia="Calibri" w:hAnsi="Calibri" w:cs="Times New Roman"/>
              </w:rPr>
              <w:t xml:space="preserve"> wynika z całosemestralnej pracy na zajęciach</w:t>
            </w:r>
            <w:r>
              <w:rPr>
                <w:rFonts w:ascii="Calibri" w:eastAsia="Calibri" w:hAnsi="Calibri" w:cs="Times New Roman"/>
              </w:rPr>
              <w:t xml:space="preserve"> (aktywny udział, dyskusja, pytania),</w:t>
            </w:r>
            <w:r w:rsidRPr="00C84EE1">
              <w:rPr>
                <w:rFonts w:ascii="Calibri" w:eastAsia="Calibri" w:hAnsi="Calibri" w:cs="Times New Roman"/>
              </w:rPr>
              <w:t xml:space="preserve"> samodzielnej</w:t>
            </w:r>
            <w:r>
              <w:rPr>
                <w:rFonts w:ascii="Calibri" w:eastAsia="Calibri" w:hAnsi="Calibri" w:cs="Times New Roman"/>
              </w:rPr>
              <w:t xml:space="preserve"> pracy pisemnej i wypowiedzi na temat związany ze wspomnianą pracą.</w:t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E12816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:rsidR="00BA43CF" w:rsidRDefault="00BA43CF" w:rsidP="00864F2D"/>
          <w:p w:rsidR="00A86CA9" w:rsidRDefault="00E12816" w:rsidP="00864F2D">
            <w:r>
              <w:t>26</w:t>
            </w:r>
          </w:p>
          <w:p w:rsidR="00BA43CF" w:rsidRPr="00503A23" w:rsidRDefault="001A49E8" w:rsidP="00BA43CF">
            <w:r>
              <w:t>1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A86CA9" w:rsidRDefault="00A86CA9" w:rsidP="00864F2D"/>
          <w:p w:rsidR="00E12816" w:rsidRDefault="00E12816" w:rsidP="00864F2D">
            <w:r>
              <w:t>13</w:t>
            </w:r>
          </w:p>
          <w:p w:rsidR="0044485E" w:rsidRPr="00503A23" w:rsidRDefault="0044485E" w:rsidP="00E12816">
            <w:r>
              <w:t xml:space="preserve">  </w:t>
            </w:r>
            <w:r w:rsidR="009E4911">
              <w:t>1</w:t>
            </w:r>
          </w:p>
        </w:tc>
      </w:tr>
      <w:tr w:rsidR="00A86CA9" w:rsidRPr="00465D14" w:rsidTr="00F836EB">
        <w:trPr>
          <w:trHeight w:val="2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86CA9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:rsidR="00C72B68" w:rsidRPr="00503A23" w:rsidRDefault="00A86CA9" w:rsidP="009B56E9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C72B68">
              <w:rPr>
                <w:b/>
              </w:rPr>
              <w:t>ac zaliczeniowych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A43CF" w:rsidRDefault="00BA43CF" w:rsidP="00864F2D"/>
          <w:p w:rsidR="00BA43CF" w:rsidRDefault="009E4911" w:rsidP="00864F2D">
            <w:r>
              <w:t>18</w:t>
            </w:r>
          </w:p>
          <w:p w:rsidR="00C72B68" w:rsidRPr="00503A23" w:rsidRDefault="00A8175A" w:rsidP="009B56E9">
            <w:r>
              <w:t xml:space="preserve">  7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A86CA9" w:rsidRDefault="00A86CA9" w:rsidP="00864F2D"/>
          <w:p w:rsidR="00C72B68" w:rsidRDefault="00A8175A" w:rsidP="00864F2D">
            <w:r>
              <w:t>2</w:t>
            </w:r>
            <w:r w:rsidR="00790E63">
              <w:t>8</w:t>
            </w:r>
          </w:p>
          <w:p w:rsidR="00C72B68" w:rsidRPr="00503A23" w:rsidRDefault="001A49E8" w:rsidP="009B56E9">
            <w:r>
              <w:t>1</w:t>
            </w:r>
            <w:r w:rsidR="00790E63">
              <w:t>0</w:t>
            </w:r>
          </w:p>
        </w:tc>
      </w:tr>
      <w:tr w:rsidR="00A86CA9" w:rsidRPr="001E13C4" w:rsidTr="00C72B68">
        <w:trPr>
          <w:trHeight w:val="181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:rsidR="00BA43CF" w:rsidRPr="00503A23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A86CA9" w:rsidRPr="00503A23" w:rsidRDefault="00A86CA9" w:rsidP="00864F2D"/>
        </w:tc>
      </w:tr>
      <w:tr w:rsidR="00AF0D97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Pr="001E13C4" w:rsidRDefault="00AF0D97" w:rsidP="009B56E9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9B56E9">
              <w:rPr>
                <w:rFonts w:cstheme="minorHAnsi"/>
                <w:b/>
              </w:rPr>
              <w:t>52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BA43CF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  </w:t>
                </w:r>
                <w:r w:rsidR="009B56E9">
                  <w:rPr>
                    <w:rFonts w:cstheme="minorHAnsi"/>
                    <w:b/>
                  </w:rPr>
                  <w:t>2</w:t>
                </w:r>
                <w:r w:rsidR="00BA43CF">
                  <w:rPr>
                    <w:rFonts w:cstheme="minorHAnsi"/>
                    <w:b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B15D86" w:rsidTr="00A8175A">
        <w:trPr>
          <w:trHeight w:val="39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86CA9" w:rsidRPr="00CD7DDD" w:rsidRDefault="00A86CA9" w:rsidP="00353586">
            <w:pPr>
              <w:ind w:left="170" w:hanging="170"/>
              <w:rPr>
                <w:b/>
                <w:lang w:val="en-GB"/>
              </w:rPr>
            </w:pPr>
            <w:proofErr w:type="spellStart"/>
            <w:r w:rsidRPr="00CD7DDD">
              <w:rPr>
                <w:b/>
                <w:lang w:val="en-GB"/>
              </w:rPr>
              <w:t>Literatura</w:t>
            </w:r>
            <w:proofErr w:type="spellEnd"/>
            <w:r w:rsidRPr="00CD7DDD">
              <w:rPr>
                <w:b/>
                <w:lang w:val="en-GB"/>
              </w:rPr>
              <w:t xml:space="preserve"> </w:t>
            </w:r>
            <w:proofErr w:type="spellStart"/>
            <w:r w:rsidRPr="00CD7DDD">
              <w:rPr>
                <w:b/>
                <w:lang w:val="en-GB"/>
              </w:rPr>
              <w:t>podstawowa</w:t>
            </w:r>
            <w:proofErr w:type="spellEnd"/>
            <w:r w:rsidRPr="00CD7DDD">
              <w:rPr>
                <w:b/>
                <w:lang w:val="en-GB"/>
              </w:rPr>
              <w:t>:</w:t>
            </w:r>
          </w:p>
          <w:p w:rsidR="00066163" w:rsidRPr="00CD7DDD" w:rsidRDefault="00066163" w:rsidP="00353586">
            <w:pPr>
              <w:ind w:left="170" w:hanging="170"/>
              <w:rPr>
                <w:rFonts w:ascii="Calibri" w:eastAsia="Calibri" w:hAnsi="Calibri" w:cs="Times New Roman"/>
                <w:lang w:val="en-GB"/>
              </w:rPr>
            </w:pPr>
            <w:r w:rsidRPr="00066163">
              <w:rPr>
                <w:rFonts w:ascii="Calibri" w:eastAsia="Calibri" w:hAnsi="Calibri" w:cs="Times New Roman"/>
                <w:lang w:val="en-GB"/>
              </w:rPr>
              <w:t>Getz D., 2008, Event tourism: Definition, evolution, and research</w:t>
            </w:r>
            <w:r w:rsidR="00B15D86">
              <w:rPr>
                <w:rFonts w:ascii="Calibri" w:eastAsia="Calibri" w:hAnsi="Calibri" w:cs="Times New Roman"/>
                <w:lang w:val="en-GB"/>
              </w:rPr>
              <w:t>.</w:t>
            </w:r>
            <w:r w:rsidRPr="00066163">
              <w:rPr>
                <w:rFonts w:ascii="Calibri" w:eastAsia="Calibri" w:hAnsi="Calibri" w:cs="Times New Roman"/>
                <w:lang w:val="en-GB"/>
              </w:rPr>
              <w:t xml:space="preserve"> Tourism Management 29, s.  </w:t>
            </w:r>
            <w:r w:rsidRPr="00CD7DDD">
              <w:rPr>
                <w:rFonts w:ascii="Calibri" w:eastAsia="Calibri" w:hAnsi="Calibri" w:cs="Times New Roman"/>
                <w:lang w:val="en-GB"/>
              </w:rPr>
              <w:t>403–428.</w:t>
            </w:r>
          </w:p>
          <w:p w:rsidR="0044485E" w:rsidRDefault="00066163" w:rsidP="00353586">
            <w:pPr>
              <w:ind w:left="170" w:hanging="170"/>
              <w:rPr>
                <w:rFonts w:ascii="Calibri" w:eastAsia="Calibri" w:hAnsi="Calibri" w:cs="Times New Roman"/>
                <w:lang w:val="en-GB"/>
              </w:rPr>
            </w:pPr>
            <w:r w:rsidRPr="00066163">
              <w:rPr>
                <w:rFonts w:ascii="Calibri" w:eastAsia="Calibri" w:hAnsi="Calibri" w:cs="Times New Roman"/>
                <w:lang w:val="en-GB"/>
              </w:rPr>
              <w:t>Getz D., Page S.J., 2016, Event studies: Theory, research and policy for planned events</w:t>
            </w:r>
            <w:r w:rsidR="00B15D86">
              <w:rPr>
                <w:rFonts w:ascii="Calibri" w:eastAsia="Calibri" w:hAnsi="Calibri" w:cs="Times New Roman"/>
                <w:lang w:val="en-GB"/>
              </w:rPr>
              <w:t>.</w:t>
            </w:r>
            <w:r w:rsidRPr="00066163">
              <w:rPr>
                <w:rFonts w:ascii="Calibri" w:eastAsia="Calibri" w:hAnsi="Calibri" w:cs="Times New Roman"/>
                <w:lang w:val="en-GB"/>
              </w:rPr>
              <w:t xml:space="preserve"> Routledge, Abingdon–New York.</w:t>
            </w:r>
          </w:p>
          <w:p w:rsidR="00C51E8F" w:rsidRDefault="00C51E8F" w:rsidP="00C51E8F">
            <w:pPr>
              <w:ind w:left="170" w:hanging="170"/>
              <w:rPr>
                <w:lang w:val="en-GB"/>
              </w:rPr>
            </w:pPr>
            <w:r>
              <w:rPr>
                <w:lang w:val="en-GB"/>
              </w:rPr>
              <w:t>Henderson H. (ed.), 2005, Holidays, Festivals and Celebrations of the World. Dictionary</w:t>
            </w:r>
            <w:r w:rsidR="00B15D86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Omnigraphics</w:t>
            </w:r>
            <w:proofErr w:type="spellEnd"/>
            <w:r>
              <w:rPr>
                <w:lang w:val="en-GB"/>
              </w:rPr>
              <w:t>, Detroit</w:t>
            </w:r>
            <w:r w:rsidR="001D383B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:rsidR="00A226B4" w:rsidRPr="00CD7DDD" w:rsidRDefault="00A226B4" w:rsidP="00B15D86">
            <w:pPr>
              <w:ind w:left="170" w:hanging="170"/>
              <w:rPr>
                <w:lang w:val="en-GB"/>
              </w:rPr>
            </w:pPr>
          </w:p>
        </w:tc>
      </w:tr>
      <w:tr w:rsidR="00A86CA9" w:rsidRPr="004F4775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404AB3" w:rsidRDefault="00A86CA9" w:rsidP="00353586">
            <w:pPr>
              <w:ind w:left="170" w:hanging="170"/>
              <w:rPr>
                <w:b/>
              </w:rPr>
            </w:pPr>
            <w:r w:rsidRPr="00404AB3">
              <w:rPr>
                <w:b/>
              </w:rPr>
              <w:t>Literatura uzupełniająca:</w:t>
            </w:r>
          </w:p>
          <w:p w:rsidR="00B72B86" w:rsidRDefault="00B72B86" w:rsidP="00B72B86">
            <w:pPr>
              <w:ind w:left="312" w:hanging="312"/>
            </w:pPr>
            <w:r w:rsidRPr="008603D9">
              <w:t>Brzezińsk</w:t>
            </w:r>
            <w:r>
              <w:t>a</w:t>
            </w:r>
            <w:r w:rsidRPr="008603D9">
              <w:t xml:space="preserve"> </w:t>
            </w:r>
            <w:r>
              <w:t xml:space="preserve">A. W., </w:t>
            </w:r>
            <w:r w:rsidRPr="008603D9">
              <w:t>Smyk</w:t>
            </w:r>
            <w:r>
              <w:t xml:space="preserve"> K. (</w:t>
            </w:r>
            <w:proofErr w:type="spellStart"/>
            <w:r>
              <w:t>eds</w:t>
            </w:r>
            <w:proofErr w:type="spellEnd"/>
            <w:r>
              <w:t>), 2019, Festiwale, konkursy, przeglądy a ochrona niematerialnego dziedzictwa kulturowego</w:t>
            </w:r>
            <w:r w:rsidR="00B15D86">
              <w:t>.</w:t>
            </w:r>
            <w:r>
              <w:t xml:space="preserve"> Wydawnictwo Uniwersytetu Marii Curie-Skłodowskiej, Polskie Towarzystwo Ludoznawcze,  Narodowy Instytut Dziedzictwa, </w:t>
            </w:r>
            <w:r w:rsidRPr="008603D9">
              <w:t>Lublin–Wrocław–Warszaw</w:t>
            </w:r>
            <w:r>
              <w:t xml:space="preserve">a, </w:t>
            </w:r>
            <w:r w:rsidRPr="00B72B86">
              <w:t>https://kulturaludowa.pl/publikacje/</w:t>
            </w:r>
          </w:p>
          <w:p w:rsidR="001D383B" w:rsidRDefault="001D383B" w:rsidP="00B72B86">
            <w:pPr>
              <w:ind w:left="312" w:hanging="312"/>
              <w:rPr>
                <w:rFonts w:eastAsia="Times New Roman" w:cstheme="minorHAnsi"/>
                <w:lang w:val="en-GB"/>
              </w:rPr>
            </w:pPr>
            <w:proofErr w:type="spellStart"/>
            <w:r w:rsidRPr="00C107E5">
              <w:rPr>
                <w:rFonts w:eastAsia="Times New Roman" w:cstheme="minorHAnsi"/>
                <w:lang w:val="en-GB"/>
              </w:rPr>
              <w:t>Cudny</w:t>
            </w:r>
            <w:proofErr w:type="spellEnd"/>
            <w:r w:rsidRPr="00C107E5">
              <w:rPr>
                <w:rFonts w:eastAsia="Times New Roman" w:cstheme="minorHAnsi"/>
                <w:lang w:val="en-GB"/>
              </w:rPr>
              <w:t xml:space="preserve"> W.</w:t>
            </w:r>
            <w:r>
              <w:rPr>
                <w:rFonts w:eastAsia="Times New Roman" w:cstheme="minorHAnsi"/>
                <w:lang w:val="en-GB"/>
              </w:rPr>
              <w:t>, 2013, F</w:t>
            </w:r>
            <w:r w:rsidRPr="00C107E5">
              <w:rPr>
                <w:rFonts w:eastAsia="Times New Roman" w:cstheme="minorHAnsi"/>
                <w:lang w:val="en-GB"/>
              </w:rPr>
              <w:t>estival tourism – the concept, key functions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C107E5">
              <w:rPr>
                <w:rFonts w:eastAsia="Times New Roman" w:cstheme="minorHAnsi"/>
                <w:lang w:val="en-GB"/>
              </w:rPr>
              <w:t>and dysfunctions in the context of tourism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C107E5">
              <w:rPr>
                <w:rFonts w:eastAsia="Times New Roman" w:cstheme="minorHAnsi"/>
                <w:lang w:val="en-GB"/>
              </w:rPr>
              <w:t>geography studies</w:t>
            </w:r>
            <w:r w:rsidR="00B15D86">
              <w:rPr>
                <w:rFonts w:eastAsia="Times New Roman" w:cstheme="minorHAnsi"/>
                <w:lang w:val="en-GB"/>
              </w:rPr>
              <w:t>.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C107E5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C107E5">
              <w:rPr>
                <w:rFonts w:eastAsia="Times New Roman" w:cstheme="minorHAnsi"/>
                <w:lang w:val="en-GB"/>
              </w:rPr>
              <w:t>Geografický</w:t>
            </w:r>
            <w:proofErr w:type="spellEnd"/>
            <w:r w:rsidRPr="00C107E5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C107E5">
              <w:rPr>
                <w:rFonts w:eastAsia="Times New Roman" w:cstheme="minorHAnsi"/>
                <w:lang w:val="en-GB"/>
              </w:rPr>
              <w:t>Časopis</w:t>
            </w:r>
            <w:proofErr w:type="spellEnd"/>
            <w:r w:rsidRPr="00C107E5">
              <w:rPr>
                <w:rFonts w:eastAsia="Times New Roman" w:cstheme="minorHAnsi"/>
                <w:lang w:val="en-GB"/>
              </w:rPr>
              <w:t xml:space="preserve"> /Geographical Journal 65</w:t>
            </w:r>
            <w:r>
              <w:rPr>
                <w:rFonts w:eastAsia="Times New Roman" w:cstheme="minorHAnsi"/>
                <w:lang w:val="en-GB"/>
              </w:rPr>
              <w:t>/</w:t>
            </w:r>
            <w:r w:rsidRPr="00C107E5">
              <w:rPr>
                <w:rFonts w:eastAsia="Times New Roman" w:cstheme="minorHAnsi"/>
                <w:lang w:val="en-GB"/>
              </w:rPr>
              <w:t xml:space="preserve">2, </w:t>
            </w:r>
            <w:r>
              <w:rPr>
                <w:rFonts w:eastAsia="Times New Roman" w:cstheme="minorHAnsi"/>
                <w:lang w:val="en-GB"/>
              </w:rPr>
              <w:t xml:space="preserve">s. </w:t>
            </w:r>
            <w:r w:rsidRPr="00C107E5">
              <w:rPr>
                <w:rFonts w:eastAsia="Times New Roman" w:cstheme="minorHAnsi"/>
                <w:lang w:val="en-GB"/>
              </w:rPr>
              <w:t>105</w:t>
            </w:r>
            <w:r w:rsidRPr="001D383B">
              <w:rPr>
                <w:rFonts w:eastAsia="Times New Roman" w:cstheme="minorHAnsi"/>
                <w:lang w:val="en-GB"/>
              </w:rPr>
              <w:t>–</w:t>
            </w:r>
            <w:r w:rsidRPr="00C107E5">
              <w:rPr>
                <w:rFonts w:eastAsia="Times New Roman" w:cstheme="minorHAnsi"/>
                <w:lang w:val="en-GB"/>
              </w:rPr>
              <w:t>118</w:t>
            </w:r>
            <w:r>
              <w:rPr>
                <w:rFonts w:eastAsia="Times New Roman" w:cstheme="minorHAnsi"/>
                <w:lang w:val="en-GB"/>
              </w:rPr>
              <w:t>.</w:t>
            </w:r>
          </w:p>
          <w:p w:rsidR="00066163" w:rsidRPr="00066163" w:rsidRDefault="00066163" w:rsidP="00B72B86">
            <w:pPr>
              <w:ind w:left="312" w:hanging="312"/>
              <w:rPr>
                <w:lang w:val="en-GB"/>
              </w:rPr>
            </w:pPr>
            <w:proofErr w:type="spellStart"/>
            <w:r w:rsidRPr="001D383B">
              <w:rPr>
                <w:lang w:val="en-GB"/>
              </w:rPr>
              <w:t>Cudny</w:t>
            </w:r>
            <w:proofErr w:type="spellEnd"/>
            <w:r w:rsidRPr="001D383B">
              <w:rPr>
                <w:lang w:val="en-GB"/>
              </w:rPr>
              <w:t xml:space="preserve"> W. (ed.), 2020, Urban events, place branding and promotion. </w:t>
            </w:r>
            <w:r w:rsidRPr="00066163">
              <w:rPr>
                <w:lang w:val="en-GB"/>
              </w:rPr>
              <w:t>Place event marketing. Routledge, Abingdon–New York.</w:t>
            </w:r>
          </w:p>
          <w:p w:rsidR="00C107E5" w:rsidRPr="00C107E5" w:rsidRDefault="00066163" w:rsidP="00B72B86">
            <w:pPr>
              <w:ind w:left="312" w:hanging="312"/>
              <w:rPr>
                <w:lang w:val="en-GB"/>
              </w:rPr>
            </w:pPr>
            <w:r w:rsidRPr="00066163">
              <w:rPr>
                <w:lang w:val="en-GB"/>
              </w:rPr>
              <w:t>Leonard A., Jackson L.A., 2008, Residents' perceptions of the impacts of special event tourism</w:t>
            </w:r>
            <w:r w:rsidR="00B15D86">
              <w:rPr>
                <w:lang w:val="en-GB"/>
              </w:rPr>
              <w:t>.</w:t>
            </w:r>
            <w:r w:rsidRPr="00066163">
              <w:rPr>
                <w:lang w:val="en-GB"/>
              </w:rPr>
              <w:t xml:space="preserve"> Journal of Place management and Development 1(3), s. 240</w:t>
            </w:r>
            <w:r w:rsidR="001D383B" w:rsidRPr="001D383B">
              <w:rPr>
                <w:lang w:val="en-GB"/>
              </w:rPr>
              <w:t>–</w:t>
            </w:r>
            <w:r w:rsidRPr="00066163">
              <w:rPr>
                <w:lang w:val="en-GB"/>
              </w:rPr>
              <w:t>255, DOI: 10.1108/17538330810911244.</w:t>
            </w:r>
            <w:r w:rsidR="00C107E5">
              <w:rPr>
                <w:lang w:val="en-GB"/>
              </w:rPr>
              <w:t xml:space="preserve"> </w:t>
            </w:r>
          </w:p>
          <w:p w:rsidR="00A226B4" w:rsidRDefault="00404AB3" w:rsidP="00790E63">
            <w:pPr>
              <w:ind w:left="170" w:hanging="170"/>
              <w:rPr>
                <w:lang w:val="en-GB"/>
              </w:rPr>
            </w:pPr>
            <w:r w:rsidRPr="00404AB3">
              <w:rPr>
                <w:lang w:val="en-GB"/>
              </w:rPr>
              <w:t>Smith A., Osborn G., Quinn B</w:t>
            </w:r>
            <w:r>
              <w:rPr>
                <w:lang w:val="en-GB"/>
              </w:rPr>
              <w:t xml:space="preserve">. (eds), 2022, </w:t>
            </w:r>
            <w:r w:rsidRPr="00404AB3">
              <w:rPr>
                <w:lang w:val="en-GB"/>
              </w:rPr>
              <w:t>Festivals and the City</w:t>
            </w:r>
            <w:r>
              <w:rPr>
                <w:lang w:val="en-GB"/>
              </w:rPr>
              <w:t xml:space="preserve">. </w:t>
            </w:r>
            <w:r w:rsidRPr="00404AB3">
              <w:rPr>
                <w:lang w:val="en-GB"/>
              </w:rPr>
              <w:t>The Contested Geographies</w:t>
            </w:r>
            <w:r>
              <w:rPr>
                <w:lang w:val="en-GB"/>
              </w:rPr>
              <w:t xml:space="preserve"> </w:t>
            </w:r>
            <w:r w:rsidRPr="00404AB3">
              <w:rPr>
                <w:lang w:val="en-GB"/>
              </w:rPr>
              <w:t>of Urban Events</w:t>
            </w:r>
            <w:r w:rsidR="00B15D86">
              <w:rPr>
                <w:lang w:val="en-GB"/>
              </w:rPr>
              <w:t>.</w:t>
            </w:r>
            <w:r>
              <w:rPr>
                <w:lang w:val="en-GB"/>
              </w:rPr>
              <w:t xml:space="preserve"> University of Westminster Press, London,</w:t>
            </w:r>
            <w:r w:rsidRPr="00404AB3">
              <w:rPr>
                <w:lang w:val="en-GB"/>
              </w:rPr>
              <w:t xml:space="preserve"> </w:t>
            </w:r>
            <w:r w:rsidR="00A10202" w:rsidRPr="00CE1E2E">
              <w:rPr>
                <w:lang w:val="en-GB"/>
              </w:rPr>
              <w:t>https://library.oapen.org/handle/20.500.12657/58064</w:t>
            </w:r>
          </w:p>
          <w:p w:rsidR="00A10202" w:rsidRPr="001D383B" w:rsidRDefault="00A10202" w:rsidP="00790E63">
            <w:pPr>
              <w:ind w:left="170" w:hanging="170"/>
              <w:rPr>
                <w:lang w:val="en-GB"/>
              </w:rPr>
            </w:pPr>
          </w:p>
        </w:tc>
      </w:tr>
    </w:tbl>
    <w:p w:rsidR="00C10DC1" w:rsidRPr="001D383B" w:rsidRDefault="00C10DC1" w:rsidP="00465D14">
      <w:pPr>
        <w:spacing w:after="0" w:line="240" w:lineRule="auto"/>
        <w:rPr>
          <w:rFonts w:cstheme="minorHAnsi"/>
          <w:lang w:val="en-GB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lastRenderedPageBreak/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Default="00583E6F" w:rsidP="00465D14">
      <w:pPr>
        <w:spacing w:after="0" w:line="240" w:lineRule="auto"/>
        <w:rPr>
          <w:rFonts w:cstheme="minorHAnsi"/>
        </w:rPr>
      </w:pPr>
    </w:p>
    <w:p w:rsidR="00BC0E2F" w:rsidRDefault="00BC0E2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002"/>
        <w:gridCol w:w="1843"/>
        <w:gridCol w:w="1843"/>
      </w:tblGrid>
      <w:tr w:rsidR="00EA6052" w:rsidRPr="00465D14" w:rsidTr="00CE1E2E">
        <w:trPr>
          <w:trHeight w:val="329"/>
          <w:jc w:val="center"/>
        </w:trPr>
        <w:tc>
          <w:tcPr>
            <w:tcW w:w="1390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EA6052" w:rsidRPr="00FC193D" w:rsidRDefault="00EA605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5688" w:type="dxa"/>
            <w:gridSpan w:val="3"/>
            <w:shd w:val="clear" w:color="auto" w:fill="BFBFBF" w:themeFill="background1" w:themeFillShade="BF"/>
            <w:vAlign w:val="center"/>
            <w:hideMark/>
          </w:tcPr>
          <w:p w:rsidR="00EA6052" w:rsidRPr="00FC193D" w:rsidRDefault="00EA605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C0E2F" w:rsidRPr="00465D14" w:rsidTr="00CE1E2E">
        <w:trPr>
          <w:trHeight w:val="760"/>
          <w:jc w:val="center"/>
        </w:trPr>
        <w:tc>
          <w:tcPr>
            <w:tcW w:w="1390" w:type="dxa"/>
            <w:vMerge/>
            <w:vAlign w:val="center"/>
            <w:hideMark/>
          </w:tcPr>
          <w:p w:rsidR="00BC0E2F" w:rsidRPr="00A86CA9" w:rsidRDefault="00BC0E2F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BC0E2F" w:rsidRPr="00A86CA9" w:rsidRDefault="00BC0E2F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C0E2F" w:rsidRPr="00A86CA9" w:rsidRDefault="00BC0E2F" w:rsidP="00EA605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Wypowiedź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C0E2F" w:rsidRPr="00FC193D" w:rsidRDefault="00BC0E2F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Praca </w:t>
            </w:r>
            <w:r w:rsidR="00790E63">
              <w:rPr>
                <w:rFonts w:cstheme="minorHAnsi"/>
                <w:b/>
                <w:sz w:val="24"/>
                <w:szCs w:val="24"/>
              </w:rPr>
              <w:t>pisemna</w:t>
            </w:r>
          </w:p>
        </w:tc>
        <w:bookmarkStart w:id="1" w:name="_GoBack"/>
        <w:bookmarkEnd w:id="1"/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</w:tcPr>
          <w:p w:rsidR="00BC0E2F" w:rsidRPr="00EA6052" w:rsidRDefault="00BC0E2F" w:rsidP="00473230">
            <w:r>
              <w:t>W1</w:t>
            </w:r>
          </w:p>
        </w:tc>
        <w:tc>
          <w:tcPr>
            <w:tcW w:w="2002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W2</w:t>
            </w:r>
          </w:p>
        </w:tc>
        <w:tc>
          <w:tcPr>
            <w:tcW w:w="2002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W3</w:t>
            </w:r>
          </w:p>
        </w:tc>
        <w:tc>
          <w:tcPr>
            <w:tcW w:w="2002" w:type="dxa"/>
            <w:vAlign w:val="center"/>
          </w:tcPr>
          <w:p w:rsidR="00BC0E2F" w:rsidRPr="00EA6052" w:rsidRDefault="006D39F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2002" w:type="dxa"/>
            <w:vAlign w:val="center"/>
          </w:tcPr>
          <w:p w:rsidR="00BC0E2F" w:rsidRPr="00EA6052" w:rsidRDefault="006D39F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2002" w:type="dxa"/>
            <w:vAlign w:val="center"/>
          </w:tcPr>
          <w:p w:rsidR="00BC0E2F" w:rsidRPr="00EA6052" w:rsidRDefault="006D39F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K1</w:t>
            </w:r>
          </w:p>
        </w:tc>
        <w:tc>
          <w:tcPr>
            <w:tcW w:w="2002" w:type="dxa"/>
            <w:vAlign w:val="center"/>
          </w:tcPr>
          <w:p w:rsidR="00BC0E2F" w:rsidRPr="00EA6052" w:rsidRDefault="006D39F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BC0E2F" w:rsidRPr="00EA6052" w:rsidRDefault="00BC0B77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BC0E2F" w:rsidRPr="00465D14" w:rsidTr="00CE1E2E">
        <w:trPr>
          <w:trHeight w:val="397"/>
          <w:jc w:val="center"/>
        </w:trPr>
        <w:tc>
          <w:tcPr>
            <w:tcW w:w="1390" w:type="dxa"/>
            <w:vAlign w:val="center"/>
          </w:tcPr>
          <w:p w:rsidR="00BC0E2F" w:rsidRPr="00EA6052" w:rsidRDefault="00BC0E2F" w:rsidP="00473230">
            <w:pPr>
              <w:rPr>
                <w:rFonts w:cstheme="minorHAnsi"/>
              </w:rPr>
            </w:pPr>
            <w:r>
              <w:rPr>
                <w:rFonts w:cstheme="minorHAnsi"/>
              </w:rPr>
              <w:t>K2</w:t>
            </w:r>
          </w:p>
        </w:tc>
        <w:tc>
          <w:tcPr>
            <w:tcW w:w="2002" w:type="dxa"/>
            <w:vAlign w:val="center"/>
          </w:tcPr>
          <w:p w:rsidR="00BC0E2F" w:rsidRPr="00EA6052" w:rsidRDefault="006D39FF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3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vAlign w:val="center"/>
          </w:tcPr>
          <w:p w:rsidR="00BC0E2F" w:rsidRPr="00EA6052" w:rsidRDefault="00BC0E2F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Default="001824B3" w:rsidP="00465D14">
      <w:pPr>
        <w:spacing w:after="0" w:line="240" w:lineRule="auto"/>
        <w:rPr>
          <w:rFonts w:eastAsia="Times New Roman" w:cstheme="minorHAnsi"/>
        </w:rPr>
      </w:pPr>
    </w:p>
    <w:p w:rsidR="00C107E5" w:rsidRDefault="00C107E5" w:rsidP="00465D14">
      <w:pPr>
        <w:spacing w:after="0" w:line="240" w:lineRule="auto"/>
        <w:rPr>
          <w:rFonts w:eastAsia="Times New Roman" w:cstheme="minorHAnsi"/>
        </w:rPr>
      </w:pPr>
    </w:p>
    <w:p w:rsidR="00C107E5" w:rsidRPr="00C107E5" w:rsidRDefault="00C107E5" w:rsidP="00C107E5">
      <w:pPr>
        <w:spacing w:after="0" w:line="240" w:lineRule="auto"/>
        <w:rPr>
          <w:rFonts w:eastAsia="Times New Roman" w:cstheme="minorHAnsi"/>
          <w:lang w:val="en-GB"/>
        </w:rPr>
      </w:pPr>
    </w:p>
    <w:p w:rsidR="00C107E5" w:rsidRPr="00C107E5" w:rsidRDefault="00C107E5" w:rsidP="00C107E5">
      <w:pPr>
        <w:spacing w:after="0" w:line="240" w:lineRule="auto"/>
        <w:rPr>
          <w:rFonts w:eastAsia="Times New Roman" w:cstheme="minorHAnsi"/>
          <w:lang w:val="en-GB"/>
        </w:rPr>
      </w:pPr>
    </w:p>
    <w:sectPr w:rsidR="00C107E5" w:rsidRPr="00C107E5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08"/>
    <w:rsid w:val="00010C05"/>
    <w:rsid w:val="000116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66163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3B09"/>
    <w:rsid w:val="000E6D82"/>
    <w:rsid w:val="000F212E"/>
    <w:rsid w:val="00105811"/>
    <w:rsid w:val="00106F2B"/>
    <w:rsid w:val="00113CEC"/>
    <w:rsid w:val="001165A7"/>
    <w:rsid w:val="0012032A"/>
    <w:rsid w:val="00123CFA"/>
    <w:rsid w:val="00127DB6"/>
    <w:rsid w:val="001468D1"/>
    <w:rsid w:val="001500B9"/>
    <w:rsid w:val="0015590A"/>
    <w:rsid w:val="001656BE"/>
    <w:rsid w:val="001705FA"/>
    <w:rsid w:val="0017132A"/>
    <w:rsid w:val="00172E38"/>
    <w:rsid w:val="001824B3"/>
    <w:rsid w:val="00187BAE"/>
    <w:rsid w:val="00195E8F"/>
    <w:rsid w:val="001A1C1A"/>
    <w:rsid w:val="001A40A3"/>
    <w:rsid w:val="001A49E8"/>
    <w:rsid w:val="001B104D"/>
    <w:rsid w:val="001B170A"/>
    <w:rsid w:val="001B3608"/>
    <w:rsid w:val="001B6E3C"/>
    <w:rsid w:val="001C163C"/>
    <w:rsid w:val="001D383B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A7BE8"/>
    <w:rsid w:val="002C36CE"/>
    <w:rsid w:val="002D32C4"/>
    <w:rsid w:val="002E7B99"/>
    <w:rsid w:val="00303398"/>
    <w:rsid w:val="00305ECE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53586"/>
    <w:rsid w:val="003732D7"/>
    <w:rsid w:val="00374EE9"/>
    <w:rsid w:val="003752BF"/>
    <w:rsid w:val="00376ABA"/>
    <w:rsid w:val="00382C9C"/>
    <w:rsid w:val="00393253"/>
    <w:rsid w:val="00394E90"/>
    <w:rsid w:val="003A1CB8"/>
    <w:rsid w:val="003A31D5"/>
    <w:rsid w:val="003B4B12"/>
    <w:rsid w:val="003B757F"/>
    <w:rsid w:val="003B7E83"/>
    <w:rsid w:val="003C1A5F"/>
    <w:rsid w:val="003C3375"/>
    <w:rsid w:val="003C4F4B"/>
    <w:rsid w:val="003E0B9B"/>
    <w:rsid w:val="003E50AA"/>
    <w:rsid w:val="003F0130"/>
    <w:rsid w:val="003F24BF"/>
    <w:rsid w:val="003F2BBB"/>
    <w:rsid w:val="00404AB3"/>
    <w:rsid w:val="0040787C"/>
    <w:rsid w:val="00421979"/>
    <w:rsid w:val="0043129E"/>
    <w:rsid w:val="0044166E"/>
    <w:rsid w:val="0044485E"/>
    <w:rsid w:val="004632AA"/>
    <w:rsid w:val="00463BA5"/>
    <w:rsid w:val="00465D14"/>
    <w:rsid w:val="00495F6D"/>
    <w:rsid w:val="004A0AF2"/>
    <w:rsid w:val="004A319E"/>
    <w:rsid w:val="004B7C22"/>
    <w:rsid w:val="004C217F"/>
    <w:rsid w:val="004C5589"/>
    <w:rsid w:val="004D628C"/>
    <w:rsid w:val="004E2356"/>
    <w:rsid w:val="004E53B6"/>
    <w:rsid w:val="004E63E4"/>
    <w:rsid w:val="004F20EE"/>
    <w:rsid w:val="004F3CAF"/>
    <w:rsid w:val="004F4775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4BEB"/>
    <w:rsid w:val="00547DB1"/>
    <w:rsid w:val="00554F62"/>
    <w:rsid w:val="005702F6"/>
    <w:rsid w:val="00576215"/>
    <w:rsid w:val="00583300"/>
    <w:rsid w:val="00583E6F"/>
    <w:rsid w:val="00584A00"/>
    <w:rsid w:val="005A558C"/>
    <w:rsid w:val="005A7004"/>
    <w:rsid w:val="005A7486"/>
    <w:rsid w:val="005C246E"/>
    <w:rsid w:val="005C7872"/>
    <w:rsid w:val="005E0B60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97AA6"/>
    <w:rsid w:val="006A1D06"/>
    <w:rsid w:val="006A7C67"/>
    <w:rsid w:val="006D151F"/>
    <w:rsid w:val="006D39F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34AC"/>
    <w:rsid w:val="00765AE1"/>
    <w:rsid w:val="00766815"/>
    <w:rsid w:val="00770753"/>
    <w:rsid w:val="00772A5E"/>
    <w:rsid w:val="007773FB"/>
    <w:rsid w:val="00790E63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603D9"/>
    <w:rsid w:val="008722A7"/>
    <w:rsid w:val="008737A4"/>
    <w:rsid w:val="0088442A"/>
    <w:rsid w:val="00895E5D"/>
    <w:rsid w:val="00896586"/>
    <w:rsid w:val="008B384D"/>
    <w:rsid w:val="008B69F3"/>
    <w:rsid w:val="008C08E2"/>
    <w:rsid w:val="008C1A1D"/>
    <w:rsid w:val="008C4921"/>
    <w:rsid w:val="008C6C0A"/>
    <w:rsid w:val="008E2254"/>
    <w:rsid w:val="008F7096"/>
    <w:rsid w:val="00911982"/>
    <w:rsid w:val="00917FA1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B56E9"/>
    <w:rsid w:val="009C0A2C"/>
    <w:rsid w:val="009C0C9C"/>
    <w:rsid w:val="009C1D2E"/>
    <w:rsid w:val="009C1DEF"/>
    <w:rsid w:val="009D4400"/>
    <w:rsid w:val="009E349E"/>
    <w:rsid w:val="009E4189"/>
    <w:rsid w:val="009E4911"/>
    <w:rsid w:val="009F62DA"/>
    <w:rsid w:val="009F7C9C"/>
    <w:rsid w:val="00A10069"/>
    <w:rsid w:val="00A10202"/>
    <w:rsid w:val="00A226B4"/>
    <w:rsid w:val="00A3499D"/>
    <w:rsid w:val="00A354CF"/>
    <w:rsid w:val="00A5128B"/>
    <w:rsid w:val="00A543A0"/>
    <w:rsid w:val="00A605AA"/>
    <w:rsid w:val="00A6698C"/>
    <w:rsid w:val="00A67D92"/>
    <w:rsid w:val="00A8175A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0C"/>
    <w:rsid w:val="00AC41D6"/>
    <w:rsid w:val="00AC76AD"/>
    <w:rsid w:val="00AD67B9"/>
    <w:rsid w:val="00AE5184"/>
    <w:rsid w:val="00AF0D97"/>
    <w:rsid w:val="00AF59AE"/>
    <w:rsid w:val="00B06465"/>
    <w:rsid w:val="00B07877"/>
    <w:rsid w:val="00B11202"/>
    <w:rsid w:val="00B15D86"/>
    <w:rsid w:val="00B17E69"/>
    <w:rsid w:val="00B205D6"/>
    <w:rsid w:val="00B23130"/>
    <w:rsid w:val="00B266A6"/>
    <w:rsid w:val="00B31CDE"/>
    <w:rsid w:val="00B37011"/>
    <w:rsid w:val="00B40E0A"/>
    <w:rsid w:val="00B5587C"/>
    <w:rsid w:val="00B60BEB"/>
    <w:rsid w:val="00B61663"/>
    <w:rsid w:val="00B61EFF"/>
    <w:rsid w:val="00B72B86"/>
    <w:rsid w:val="00B776C4"/>
    <w:rsid w:val="00B80F0B"/>
    <w:rsid w:val="00B81BB9"/>
    <w:rsid w:val="00B874B8"/>
    <w:rsid w:val="00BA43CF"/>
    <w:rsid w:val="00BC0B77"/>
    <w:rsid w:val="00BC0E2F"/>
    <w:rsid w:val="00BC23ED"/>
    <w:rsid w:val="00BD16D7"/>
    <w:rsid w:val="00BD5214"/>
    <w:rsid w:val="00BD5779"/>
    <w:rsid w:val="00BE31AD"/>
    <w:rsid w:val="00C01CE3"/>
    <w:rsid w:val="00C100A7"/>
    <w:rsid w:val="00C107E5"/>
    <w:rsid w:val="00C10DC1"/>
    <w:rsid w:val="00C13D07"/>
    <w:rsid w:val="00C15058"/>
    <w:rsid w:val="00C34984"/>
    <w:rsid w:val="00C37589"/>
    <w:rsid w:val="00C46165"/>
    <w:rsid w:val="00C51061"/>
    <w:rsid w:val="00C51E8F"/>
    <w:rsid w:val="00C57E95"/>
    <w:rsid w:val="00C60D5F"/>
    <w:rsid w:val="00C72B68"/>
    <w:rsid w:val="00C73C3A"/>
    <w:rsid w:val="00C857BB"/>
    <w:rsid w:val="00C93FB1"/>
    <w:rsid w:val="00C96102"/>
    <w:rsid w:val="00CD7DDD"/>
    <w:rsid w:val="00CE1E2E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3506"/>
    <w:rsid w:val="00DA6039"/>
    <w:rsid w:val="00DA60DE"/>
    <w:rsid w:val="00DC3A97"/>
    <w:rsid w:val="00DC56F0"/>
    <w:rsid w:val="00DC6C94"/>
    <w:rsid w:val="00DC775F"/>
    <w:rsid w:val="00DD08D2"/>
    <w:rsid w:val="00DD3C03"/>
    <w:rsid w:val="00DE6E90"/>
    <w:rsid w:val="00DF2B7E"/>
    <w:rsid w:val="00DF5499"/>
    <w:rsid w:val="00E009AD"/>
    <w:rsid w:val="00E00C05"/>
    <w:rsid w:val="00E0664A"/>
    <w:rsid w:val="00E06778"/>
    <w:rsid w:val="00E06CA3"/>
    <w:rsid w:val="00E126BA"/>
    <w:rsid w:val="00E127C5"/>
    <w:rsid w:val="00E12800"/>
    <w:rsid w:val="00E12816"/>
    <w:rsid w:val="00E14283"/>
    <w:rsid w:val="00E17972"/>
    <w:rsid w:val="00E219BE"/>
    <w:rsid w:val="00E26B1F"/>
    <w:rsid w:val="00E377CD"/>
    <w:rsid w:val="00E475B0"/>
    <w:rsid w:val="00E53A46"/>
    <w:rsid w:val="00E572B4"/>
    <w:rsid w:val="00E60621"/>
    <w:rsid w:val="00E62DD8"/>
    <w:rsid w:val="00E65588"/>
    <w:rsid w:val="00E96807"/>
    <w:rsid w:val="00EA04B4"/>
    <w:rsid w:val="00EA6052"/>
    <w:rsid w:val="00EA66C8"/>
    <w:rsid w:val="00EA7A87"/>
    <w:rsid w:val="00EB1D24"/>
    <w:rsid w:val="00EB5C47"/>
    <w:rsid w:val="00EC0F31"/>
    <w:rsid w:val="00EC47DD"/>
    <w:rsid w:val="00ED2559"/>
    <w:rsid w:val="00ED7358"/>
    <w:rsid w:val="00EE20F2"/>
    <w:rsid w:val="00EE418D"/>
    <w:rsid w:val="00EE6FCA"/>
    <w:rsid w:val="00EF167A"/>
    <w:rsid w:val="00EF76B1"/>
    <w:rsid w:val="00F10FDF"/>
    <w:rsid w:val="00F11FDC"/>
    <w:rsid w:val="00F134FD"/>
    <w:rsid w:val="00F15497"/>
    <w:rsid w:val="00F16FEF"/>
    <w:rsid w:val="00F225B1"/>
    <w:rsid w:val="00F24285"/>
    <w:rsid w:val="00F2656F"/>
    <w:rsid w:val="00F42850"/>
    <w:rsid w:val="00F50390"/>
    <w:rsid w:val="00F514BD"/>
    <w:rsid w:val="00F520D6"/>
    <w:rsid w:val="00F5578B"/>
    <w:rsid w:val="00F618AC"/>
    <w:rsid w:val="00F61C6A"/>
    <w:rsid w:val="00F72678"/>
    <w:rsid w:val="00F77E58"/>
    <w:rsid w:val="00F81697"/>
    <w:rsid w:val="00F836EB"/>
    <w:rsid w:val="00F85CFF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D09D4"/>
    <w:rsid w:val="00FE6011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0F8E"/>
  <w15:docId w15:val="{22CC0EEA-C62B-48B5-9F17-0E66529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  <w:style w:type="character" w:styleId="Nierozpoznanawzmianka">
    <w:name w:val="Unresolved Mention"/>
    <w:basedOn w:val="Domylnaczcionkaakapitu"/>
    <w:uiPriority w:val="99"/>
    <w:semiHidden/>
    <w:unhideWhenUsed/>
    <w:rsid w:val="00A1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372AC"/>
    <w:rsid w:val="00170F06"/>
    <w:rsid w:val="00180A8E"/>
    <w:rsid w:val="002011DE"/>
    <w:rsid w:val="00214936"/>
    <w:rsid w:val="00215680"/>
    <w:rsid w:val="002C3B34"/>
    <w:rsid w:val="003106CA"/>
    <w:rsid w:val="00331488"/>
    <w:rsid w:val="00376702"/>
    <w:rsid w:val="003F375A"/>
    <w:rsid w:val="004414B1"/>
    <w:rsid w:val="00471162"/>
    <w:rsid w:val="00493CEF"/>
    <w:rsid w:val="004B00A9"/>
    <w:rsid w:val="004E19DC"/>
    <w:rsid w:val="005016DA"/>
    <w:rsid w:val="0051230D"/>
    <w:rsid w:val="005144DB"/>
    <w:rsid w:val="0053433D"/>
    <w:rsid w:val="005770DD"/>
    <w:rsid w:val="00595B2C"/>
    <w:rsid w:val="005E217C"/>
    <w:rsid w:val="00641969"/>
    <w:rsid w:val="00646CCF"/>
    <w:rsid w:val="00650C98"/>
    <w:rsid w:val="0066702A"/>
    <w:rsid w:val="00687546"/>
    <w:rsid w:val="00777FC0"/>
    <w:rsid w:val="007C0015"/>
    <w:rsid w:val="008538E2"/>
    <w:rsid w:val="00854A08"/>
    <w:rsid w:val="008850F7"/>
    <w:rsid w:val="008E7A70"/>
    <w:rsid w:val="00911A9D"/>
    <w:rsid w:val="00921BE2"/>
    <w:rsid w:val="009332EF"/>
    <w:rsid w:val="00981C9C"/>
    <w:rsid w:val="00987B08"/>
    <w:rsid w:val="009F45FA"/>
    <w:rsid w:val="009F742B"/>
    <w:rsid w:val="00A732A6"/>
    <w:rsid w:val="00AC39D0"/>
    <w:rsid w:val="00AE45D7"/>
    <w:rsid w:val="00B175D7"/>
    <w:rsid w:val="00C41468"/>
    <w:rsid w:val="00C852FC"/>
    <w:rsid w:val="00C93AA7"/>
    <w:rsid w:val="00CF3724"/>
    <w:rsid w:val="00D46B79"/>
    <w:rsid w:val="00E22647"/>
    <w:rsid w:val="00F11263"/>
    <w:rsid w:val="00F4232D"/>
    <w:rsid w:val="00F47100"/>
    <w:rsid w:val="00FA6FE0"/>
    <w:rsid w:val="00FD4777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Kosmala</cp:lastModifiedBy>
  <cp:revision>20</cp:revision>
  <cp:lastPrinted>2017-05-24T09:12:00Z</cp:lastPrinted>
  <dcterms:created xsi:type="dcterms:W3CDTF">2022-12-15T06:44:00Z</dcterms:created>
  <dcterms:modified xsi:type="dcterms:W3CDTF">2022-12-29T10:20:00Z</dcterms:modified>
</cp:coreProperties>
</file>