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83"/>
        <w:gridCol w:w="1842"/>
        <w:gridCol w:w="2268"/>
        <w:gridCol w:w="1864"/>
      </w:tblGrid>
      <w:tr w:rsidR="00C9287D" w14:paraId="46F422C5" w14:textId="77777777" w:rsidTr="56639D03">
        <w:trPr>
          <w:trHeight w:val="400"/>
        </w:trPr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0AE4E1" w14:textId="77777777" w:rsidR="00C9287D" w:rsidRDefault="00B47C6C">
            <w:pPr>
              <w:spacing w:after="0" w:line="100" w:lineRule="atLeast"/>
              <w:rPr>
                <w:rStyle w:val="Tekstzastpczy1"/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</w:rPr>
              <w:t>Nazwa przedmiotu:</w:t>
            </w:r>
          </w:p>
        </w:tc>
        <w:tc>
          <w:tcPr>
            <w:tcW w:w="6662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2FB7577" w14:textId="77777777" w:rsidR="00C9287D" w:rsidRDefault="359C12E7" w:rsidP="56639D03">
            <w:pPr>
              <w:spacing w:after="0" w:line="100" w:lineRule="atLeast"/>
              <w:rPr>
                <w:rStyle w:val="Tekstzastpczy1"/>
                <w:rFonts w:cs="Calibri"/>
                <w:b/>
                <w:bCs/>
                <w:color w:val="000000"/>
                <w:sz w:val="20"/>
                <w:szCs w:val="20"/>
              </w:rPr>
            </w:pPr>
            <w:r w:rsidRPr="56639D03">
              <w:rPr>
                <w:rStyle w:val="Tekstzastpczy1"/>
                <w:rFonts w:cs="Calibri"/>
                <w:b/>
                <w:bCs/>
                <w:color w:val="000000" w:themeColor="text1"/>
                <w:sz w:val="20"/>
                <w:szCs w:val="20"/>
              </w:rPr>
              <w:t>Socjologiczne i psychologiczne podstawy pilotażu</w:t>
            </w:r>
          </w:p>
        </w:tc>
        <w:tc>
          <w:tcPr>
            <w:tcW w:w="186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3D61519" w14:textId="77777777" w:rsidR="00C9287D" w:rsidRDefault="56639D03" w:rsidP="56639D03">
            <w:pPr>
              <w:spacing w:after="0" w:line="100" w:lineRule="atLeast"/>
              <w:rPr>
                <w:rStyle w:val="Tekstzastpczy1"/>
                <w:rFonts w:cs="Calibri"/>
              </w:rPr>
            </w:pPr>
            <w:r w:rsidRPr="56639D03">
              <w:rPr>
                <w:rStyle w:val="Tekstzastpczy1"/>
                <w:rFonts w:cs="Calibri"/>
                <w:color w:val="000000" w:themeColor="text1"/>
              </w:rPr>
              <w:t>ECTS</w:t>
            </w:r>
            <w:r w:rsidRPr="56639D03">
              <w:rPr>
                <w:rStyle w:val="Tekstzastpczy1"/>
                <w:rFonts w:cs="Calibri"/>
              </w:rPr>
              <w:t xml:space="preserve">: </w:t>
            </w:r>
            <w:r w:rsidR="1CA0F156" w:rsidRPr="56639D03">
              <w:rPr>
                <w:rStyle w:val="Tekstzastpczy1"/>
                <w:rFonts w:cs="Calibri"/>
                <w:color w:val="auto"/>
              </w:rPr>
              <w:t>2</w:t>
            </w:r>
          </w:p>
        </w:tc>
      </w:tr>
      <w:tr w:rsidR="00C9287D" w14:paraId="094109CE" w14:textId="77777777" w:rsidTr="56639D03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EE6C35D" w14:textId="77777777" w:rsidR="00C9287D" w:rsidRDefault="00B47C6C">
            <w:pPr>
              <w:spacing w:after="0" w:line="10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Wydział: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b/>
              </w:rPr>
              <w:t>Wydział Wychowania Fizycznego</w:t>
            </w:r>
          </w:p>
        </w:tc>
        <w:tc>
          <w:tcPr>
            <w:tcW w:w="5974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5E18F3E" w14:textId="77777777" w:rsidR="00C9287D" w:rsidRDefault="56639D03">
            <w:pPr>
              <w:spacing w:after="0" w:line="100" w:lineRule="atLeast"/>
              <w:ind w:right="-142"/>
            </w:pPr>
            <w:r w:rsidRPr="56639D03">
              <w:rPr>
                <w:rFonts w:cs="Calibri"/>
                <w:b/>
                <w:bCs/>
                <w:sz w:val="24"/>
                <w:szCs w:val="24"/>
              </w:rPr>
              <w:t>Kierunek</w:t>
            </w:r>
            <w:r w:rsidRPr="56639D03">
              <w:rPr>
                <w:rFonts w:cs="Calibri"/>
              </w:rPr>
              <w:t xml:space="preserve">: </w:t>
            </w:r>
            <w:r w:rsidR="5BDC4DCC" w:rsidRPr="56639D03">
              <w:rPr>
                <w:rFonts w:cs="Calibri"/>
              </w:rPr>
              <w:t>T</w:t>
            </w:r>
            <w:r w:rsidRPr="56639D03">
              <w:rPr>
                <w:rFonts w:cs="Calibri"/>
              </w:rPr>
              <w:t xml:space="preserve">urystyka i </w:t>
            </w:r>
            <w:r w:rsidR="1C979639" w:rsidRPr="56639D03">
              <w:rPr>
                <w:rFonts w:cs="Calibri"/>
              </w:rPr>
              <w:t>R</w:t>
            </w:r>
            <w:r w:rsidRPr="56639D03">
              <w:rPr>
                <w:rFonts w:cs="Calibri"/>
              </w:rPr>
              <w:t>ekreacja</w:t>
            </w:r>
          </w:p>
        </w:tc>
      </w:tr>
      <w:tr w:rsidR="00C9287D" w14:paraId="014686EA" w14:textId="77777777" w:rsidTr="56639D03">
        <w:trPr>
          <w:trHeight w:val="276"/>
        </w:trPr>
        <w:tc>
          <w:tcPr>
            <w:tcW w:w="6520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21D3DE" w14:textId="77777777" w:rsidR="00C9287D" w:rsidRDefault="00B47C6C">
            <w:pPr>
              <w:spacing w:after="0" w:line="10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Nazwa jednostki prowadzącej przedmiot: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FC9AFAE" w14:textId="77777777" w:rsidR="00C9287D" w:rsidRDefault="00B47C6C">
            <w:pPr>
              <w:spacing w:after="0" w:line="10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Rok: 2</w:t>
            </w:r>
          </w:p>
          <w:p w14:paraId="2765A3B8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4"/>
                <w:szCs w:val="24"/>
              </w:rPr>
              <w:t>Semestr: 4</w:t>
            </w:r>
          </w:p>
        </w:tc>
      </w:tr>
      <w:tr w:rsidR="00C9287D" w14:paraId="3733E3A8" w14:textId="77777777" w:rsidTr="56639D03">
        <w:trPr>
          <w:trHeight w:val="275"/>
        </w:trPr>
        <w:tc>
          <w:tcPr>
            <w:tcW w:w="652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9B273E9" w14:textId="77777777" w:rsidR="00C9287D" w:rsidRDefault="56639D03" w:rsidP="56639D03">
            <w:pPr>
              <w:spacing w:after="0" w:line="100" w:lineRule="atLeast"/>
              <w:rPr>
                <w:rStyle w:val="Tekstzastpczy1"/>
                <w:b/>
                <w:bCs/>
                <w:color w:val="auto"/>
                <w:sz w:val="20"/>
                <w:szCs w:val="20"/>
              </w:rPr>
            </w:pPr>
            <w:r w:rsidRPr="56639D03">
              <w:rPr>
                <w:rStyle w:val="Tekstzastpczy1"/>
                <w:b/>
                <w:bCs/>
                <w:color w:val="auto"/>
                <w:sz w:val="20"/>
                <w:szCs w:val="20"/>
              </w:rPr>
              <w:t>Katedra Humanistycznych Podstaw Kultury Fizycznej</w:t>
            </w:r>
          </w:p>
        </w:tc>
        <w:tc>
          <w:tcPr>
            <w:tcW w:w="4132" w:type="dxa"/>
            <w:gridSpan w:val="2"/>
            <w:vMerge/>
            <w:vAlign w:val="center"/>
          </w:tcPr>
          <w:p w14:paraId="1E156E44" w14:textId="77777777" w:rsidR="00C9287D" w:rsidRDefault="00C9287D">
            <w:pPr>
              <w:snapToGrid w:val="0"/>
            </w:pPr>
          </w:p>
        </w:tc>
      </w:tr>
      <w:tr w:rsidR="00C9287D" w14:paraId="38CF9160" w14:textId="77777777" w:rsidTr="56639D03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B18806" w14:textId="77777777" w:rsidR="00C9287D" w:rsidRDefault="00B47C6C">
            <w:pPr>
              <w:spacing w:after="0" w:line="10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studiów/ rodzaj studiów: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BC2433" w14:textId="77777777" w:rsidR="00C9287D" w:rsidRDefault="00B47C6C">
            <w:pPr>
              <w:spacing w:after="0" w:line="10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C58015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4"/>
                <w:szCs w:val="24"/>
              </w:rPr>
              <w:t>Status przedmiotu:</w:t>
            </w:r>
          </w:p>
        </w:tc>
      </w:tr>
      <w:tr w:rsidR="00C9287D" w14:paraId="192DB8DC" w14:textId="77777777" w:rsidTr="56639D03">
        <w:trPr>
          <w:trHeight w:val="178"/>
        </w:trPr>
        <w:tc>
          <w:tcPr>
            <w:tcW w:w="4395" w:type="dxa"/>
            <w:gridSpan w:val="2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08F15C" w14:textId="77777777" w:rsidR="00C9287D" w:rsidRDefault="00B47C6C">
            <w:pPr>
              <w:spacing w:after="0" w:line="10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Studia stacjonarne: I stopnia</w:t>
            </w:r>
          </w:p>
        </w:tc>
        <w:tc>
          <w:tcPr>
            <w:tcW w:w="212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2015F7" w14:textId="77777777" w:rsidR="00C9287D" w:rsidRDefault="00B47C6C">
            <w:pPr>
              <w:spacing w:after="0" w:line="100" w:lineRule="atLeast"/>
              <w:rPr>
                <w:rStyle w:val="Tekstzastpczy1"/>
                <w:b/>
              </w:rPr>
            </w:pPr>
            <w:r>
              <w:rPr>
                <w:rFonts w:cs="Calibri"/>
                <w:b/>
              </w:rPr>
              <w:t>praktyczny</w:t>
            </w:r>
          </w:p>
        </w:tc>
        <w:tc>
          <w:tcPr>
            <w:tcW w:w="41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1F75967" w14:textId="77777777" w:rsidR="00C9287D" w:rsidRDefault="00C9287D" w:rsidP="56639D03">
            <w:pPr>
              <w:spacing w:after="0" w:line="100" w:lineRule="atLeast"/>
              <w:rPr>
                <w:rStyle w:val="Tekstzastpczy1"/>
                <w:b/>
                <w:bCs/>
              </w:rPr>
            </w:pPr>
          </w:p>
        </w:tc>
      </w:tr>
      <w:tr w:rsidR="00C9287D" w14:paraId="48415285" w14:textId="77777777" w:rsidTr="56639D03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A198DBE" w14:textId="77777777" w:rsidR="00C9287D" w:rsidRDefault="00B47C6C">
            <w:pPr>
              <w:spacing w:after="0" w:line="100" w:lineRule="atLeast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Język przedmiotu:</w:t>
            </w:r>
          </w:p>
          <w:p w14:paraId="115F5FE2" w14:textId="77777777" w:rsidR="00C9287D" w:rsidRDefault="00B47C6C">
            <w:pPr>
              <w:spacing w:after="0" w:line="10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polski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2EE1AE0" w14:textId="77777777" w:rsidR="00C9287D" w:rsidRDefault="00B47C6C">
            <w:pPr>
              <w:spacing w:after="0" w:line="100" w:lineRule="atLeast"/>
              <w:rPr>
                <w:rStyle w:val="Tekstzastpczy1"/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4"/>
                <w:szCs w:val="24"/>
              </w:rPr>
              <w:t>Forma zajęć:</w:t>
            </w:r>
          </w:p>
          <w:p w14:paraId="5389B893" w14:textId="77777777" w:rsidR="00C9287D" w:rsidRDefault="56639D03" w:rsidP="56639D03">
            <w:pPr>
              <w:spacing w:after="0" w:line="100" w:lineRule="atLeast"/>
              <w:rPr>
                <w:rFonts w:cs="Calibri"/>
                <w:b/>
                <w:bCs/>
                <w:sz w:val="24"/>
                <w:szCs w:val="24"/>
              </w:rPr>
            </w:pPr>
            <w:r w:rsidRPr="56639D03">
              <w:rPr>
                <w:rStyle w:val="Tekstzastpczy1"/>
                <w:rFonts w:cs="Calibri"/>
                <w:b/>
                <w:bCs/>
                <w:color w:val="auto"/>
                <w:sz w:val="20"/>
                <w:szCs w:val="20"/>
              </w:rPr>
              <w:t>ćwiczenia i wykład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57AB7E4" w14:textId="77777777" w:rsidR="00C9287D" w:rsidRDefault="00B47C6C">
            <w:pPr>
              <w:spacing w:after="0" w:line="100" w:lineRule="atLeast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Wymiar zajęć stacjonarne </w:t>
            </w:r>
          </w:p>
          <w:p w14:paraId="2FED9386" w14:textId="77777777" w:rsidR="00C9287D" w:rsidRDefault="56639D03">
            <w:pPr>
              <w:spacing w:after="0" w:line="100" w:lineRule="atLeast"/>
            </w:pPr>
            <w:r w:rsidRPr="56639D03">
              <w:rPr>
                <w:rFonts w:cs="Calibri"/>
                <w:b/>
                <w:bCs/>
              </w:rPr>
              <w:t xml:space="preserve">13 godzin (Wykład) </w:t>
            </w:r>
            <w:r w:rsidR="726BD82D" w:rsidRPr="56639D03">
              <w:rPr>
                <w:rFonts w:cs="Calibri"/>
                <w:b/>
                <w:bCs/>
              </w:rPr>
              <w:t>13</w:t>
            </w:r>
            <w:r w:rsidRPr="56639D03">
              <w:rPr>
                <w:rFonts w:cs="Calibri"/>
                <w:b/>
                <w:bCs/>
              </w:rPr>
              <w:t xml:space="preserve"> godzin (Ćw</w:t>
            </w:r>
            <w:r w:rsidR="1DEAE9D5" w:rsidRPr="56639D03">
              <w:rPr>
                <w:rFonts w:cs="Calibri"/>
                <w:b/>
                <w:bCs/>
              </w:rPr>
              <w:t>iczenia</w:t>
            </w:r>
            <w:r w:rsidRPr="56639D03">
              <w:rPr>
                <w:rFonts w:cs="Calibri"/>
                <w:b/>
                <w:bCs/>
              </w:rPr>
              <w:t>)</w:t>
            </w:r>
          </w:p>
        </w:tc>
      </w:tr>
      <w:tr w:rsidR="00C9287D" w14:paraId="4911FC85" w14:textId="77777777" w:rsidTr="56639D03">
        <w:trPr>
          <w:trHeight w:val="248"/>
        </w:trPr>
        <w:tc>
          <w:tcPr>
            <w:tcW w:w="2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D07A62A" w14:textId="77777777" w:rsidR="00C9287D" w:rsidRDefault="00B47C6C">
            <w:pPr>
              <w:spacing w:after="0" w:line="100" w:lineRule="atLeast"/>
              <w:rPr>
                <w:rStyle w:val="Tekstzastpczy1"/>
                <w:b/>
                <w:sz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Prowadzący przedmiot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7E57AB" w14:textId="77777777" w:rsidR="00C9287D" w:rsidRDefault="56639D03" w:rsidP="56639D03">
            <w:pPr>
              <w:spacing w:after="0" w:line="100" w:lineRule="atLeast"/>
              <w:rPr>
                <w:rFonts w:cs="Calibri"/>
                <w:b/>
                <w:bCs/>
                <w:sz w:val="24"/>
                <w:szCs w:val="24"/>
              </w:rPr>
            </w:pPr>
            <w:r w:rsidRPr="56639D03">
              <w:rPr>
                <w:rStyle w:val="Tekstzastpczy1"/>
                <w:b/>
                <w:bCs/>
                <w:color w:val="auto"/>
                <w:sz w:val="20"/>
                <w:szCs w:val="20"/>
              </w:rPr>
              <w:t xml:space="preserve">dr Dorota Pawlik, mgr Adam </w:t>
            </w:r>
            <w:proofErr w:type="spellStart"/>
            <w:r w:rsidRPr="56639D03">
              <w:rPr>
                <w:rStyle w:val="Tekstzastpczy1"/>
                <w:b/>
                <w:bCs/>
                <w:color w:val="auto"/>
                <w:sz w:val="20"/>
                <w:szCs w:val="20"/>
              </w:rPr>
              <w:t>Łojan</w:t>
            </w:r>
            <w:proofErr w:type="spellEnd"/>
          </w:p>
        </w:tc>
        <w:tc>
          <w:tcPr>
            <w:tcW w:w="413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EF64715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4"/>
                <w:szCs w:val="24"/>
              </w:rPr>
              <w:t>Sposób realizacji:</w:t>
            </w:r>
          </w:p>
        </w:tc>
      </w:tr>
      <w:tr w:rsidR="00C9287D" w14:paraId="0A4F2D70" w14:textId="77777777" w:rsidTr="56639D03">
        <w:trPr>
          <w:trHeight w:val="446"/>
        </w:trPr>
        <w:tc>
          <w:tcPr>
            <w:tcW w:w="2126" w:type="dxa"/>
            <w:vMerge/>
            <w:vAlign w:val="center"/>
          </w:tcPr>
          <w:p w14:paraId="521158F3" w14:textId="77777777" w:rsidR="00C9287D" w:rsidRDefault="00C9287D">
            <w:pPr>
              <w:snapToGrid w:val="0"/>
            </w:pPr>
          </w:p>
        </w:tc>
        <w:tc>
          <w:tcPr>
            <w:tcW w:w="4394" w:type="dxa"/>
            <w:gridSpan w:val="3"/>
            <w:vMerge/>
            <w:vAlign w:val="center"/>
          </w:tcPr>
          <w:p w14:paraId="7E8E4BEC" w14:textId="77777777" w:rsidR="00C9287D" w:rsidRDefault="00C9287D">
            <w:pPr>
              <w:snapToGrid w:val="0"/>
            </w:pPr>
          </w:p>
        </w:tc>
        <w:tc>
          <w:tcPr>
            <w:tcW w:w="4132" w:type="dxa"/>
            <w:gridSpan w:val="2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403A149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</w:rPr>
              <w:t>Zajęcia wymagające bezpośredniego udziału nauczyciela akademickiego i studentów</w:t>
            </w:r>
          </w:p>
        </w:tc>
      </w:tr>
      <w:tr w:rsidR="00C9287D" w14:paraId="34E07F49" w14:textId="77777777" w:rsidTr="56639D03">
        <w:trPr>
          <w:trHeight w:val="339"/>
        </w:trPr>
        <w:tc>
          <w:tcPr>
            <w:tcW w:w="212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8ED2D8" w14:textId="77777777" w:rsidR="00C9287D" w:rsidRDefault="00B47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Wymagania wstępne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3B61F0" w14:textId="77777777" w:rsidR="00C9287D" w:rsidRDefault="00B47C6C">
            <w:pPr>
              <w:spacing w:after="0" w:line="100" w:lineRule="atLeast"/>
              <w:ind w:right="-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4132" w:type="dxa"/>
            <w:gridSpan w:val="2"/>
            <w:vMerge/>
            <w:vAlign w:val="center"/>
          </w:tcPr>
          <w:p w14:paraId="25291A3E" w14:textId="77777777" w:rsidR="00C9287D" w:rsidRDefault="00C9287D">
            <w:pPr>
              <w:snapToGrid w:val="0"/>
            </w:pPr>
          </w:p>
        </w:tc>
      </w:tr>
      <w:tr w:rsidR="00C9287D" w14:paraId="26DF54F7" w14:textId="77777777" w:rsidTr="56639D03">
        <w:trPr>
          <w:trHeight w:val="501"/>
        </w:trPr>
        <w:tc>
          <w:tcPr>
            <w:tcW w:w="212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37FE74B" w14:textId="77777777" w:rsidR="00C9287D" w:rsidRDefault="00B47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Cele przedmiotu</w:t>
            </w:r>
          </w:p>
        </w:tc>
        <w:tc>
          <w:tcPr>
            <w:tcW w:w="85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D8DE91" w14:textId="77777777" w:rsidR="00C9287D" w:rsidRDefault="56639D03">
            <w:pPr>
              <w:spacing w:after="0" w:line="100" w:lineRule="atLeast"/>
            </w:pPr>
            <w:r w:rsidRPr="56639D03">
              <w:rPr>
                <w:rFonts w:ascii="Times New Roman" w:hAnsi="Times New Roman" w:cs="Times New Roman"/>
                <w:sz w:val="24"/>
                <w:szCs w:val="24"/>
              </w:rPr>
              <w:t>Zapoznanie studentów z zagadnieniami psychologii</w:t>
            </w:r>
            <w:r w:rsidR="0EC72F40" w:rsidRPr="56639D03">
              <w:rPr>
                <w:rFonts w:ascii="Times New Roman" w:hAnsi="Times New Roman" w:cs="Times New Roman"/>
                <w:sz w:val="24"/>
                <w:szCs w:val="24"/>
              </w:rPr>
              <w:t xml:space="preserve"> i socjologii</w:t>
            </w:r>
            <w:r w:rsidRPr="56639D03">
              <w:rPr>
                <w:rFonts w:ascii="Times New Roman" w:hAnsi="Times New Roman" w:cs="Times New Roman"/>
                <w:sz w:val="24"/>
                <w:szCs w:val="24"/>
              </w:rPr>
              <w:t xml:space="preserve"> turystyki oraz psycho</w:t>
            </w:r>
            <w:r w:rsidR="45A72F28" w:rsidRPr="56639D03">
              <w:rPr>
                <w:rFonts w:ascii="Times New Roman" w:hAnsi="Times New Roman" w:cs="Times New Roman"/>
                <w:sz w:val="24"/>
                <w:szCs w:val="24"/>
              </w:rPr>
              <w:t xml:space="preserve">społecznymi </w:t>
            </w:r>
            <w:r w:rsidRPr="56639D03">
              <w:rPr>
                <w:rFonts w:ascii="Times New Roman" w:hAnsi="Times New Roman" w:cs="Times New Roman"/>
                <w:sz w:val="24"/>
                <w:szCs w:val="24"/>
              </w:rPr>
              <w:t>aspektami pracy pilota wycieczek.</w:t>
            </w:r>
          </w:p>
        </w:tc>
      </w:tr>
    </w:tbl>
    <w:p w14:paraId="60CB5DF9" w14:textId="77777777" w:rsidR="00C9287D" w:rsidRDefault="00C9287D">
      <w:pPr>
        <w:spacing w:after="0" w:line="100" w:lineRule="atLeast"/>
        <w:rPr>
          <w:rFonts w:cs="Calibri"/>
        </w:rPr>
      </w:pPr>
    </w:p>
    <w:tbl>
      <w:tblPr>
        <w:tblW w:w="0" w:type="auto"/>
        <w:tblInd w:w="-563" w:type="dxa"/>
        <w:tblLayout w:type="fixed"/>
        <w:tblLook w:val="0000" w:firstRow="0" w:lastRow="0" w:firstColumn="0" w:lastColumn="0" w:noHBand="0" w:noVBand="0"/>
      </w:tblPr>
      <w:tblGrid>
        <w:gridCol w:w="944"/>
        <w:gridCol w:w="6240"/>
        <w:gridCol w:w="1695"/>
        <w:gridCol w:w="1754"/>
      </w:tblGrid>
      <w:tr w:rsidR="00C9287D" w14:paraId="457EE22F" w14:textId="77777777" w:rsidTr="56639D03">
        <w:tc>
          <w:tcPr>
            <w:tcW w:w="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4E0F5EA" w14:textId="77777777" w:rsidR="00C9287D" w:rsidRDefault="00B47C6C">
            <w:pPr>
              <w:spacing w:after="0" w:line="1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54717C0" w14:textId="77777777" w:rsidR="00C9287D" w:rsidRDefault="00B47C6C">
            <w:pPr>
              <w:spacing w:after="0" w:line="1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Efekty uczenia się</w:t>
            </w:r>
          </w:p>
          <w:p w14:paraId="436729CB" w14:textId="77777777" w:rsidR="00C9287D" w:rsidRDefault="00B47C6C">
            <w:pPr>
              <w:spacing w:after="0" w:line="1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Student: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7BB3320" w14:textId="77777777" w:rsidR="00C9287D" w:rsidRDefault="00B47C6C">
            <w:pPr>
              <w:spacing w:after="0" w:line="100" w:lineRule="atLeast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5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3A53F6D" w14:textId="77777777" w:rsidR="00C9287D" w:rsidRDefault="00B47C6C">
            <w:pPr>
              <w:spacing w:after="0" w:line="100" w:lineRule="atLeast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Odniesienie Charakterystyk II stopnia Polskiej Ramy Kwalifikacji *</w:t>
            </w:r>
          </w:p>
        </w:tc>
      </w:tr>
      <w:tr w:rsidR="00C9287D" w14:paraId="3FA45539" w14:textId="77777777" w:rsidTr="56639D03">
        <w:trPr>
          <w:trHeight w:val="615"/>
        </w:trPr>
        <w:tc>
          <w:tcPr>
            <w:tcW w:w="1063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FB7F7A6" w14:textId="77777777" w:rsidR="00C9287D" w:rsidRDefault="00B47C6C">
            <w:pPr>
              <w:spacing w:after="0" w:line="100" w:lineRule="atLeast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W zakresie wiedzy</w:t>
            </w:r>
          </w:p>
        </w:tc>
      </w:tr>
      <w:tr w:rsidR="00C9287D" w14:paraId="69FE7332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E665535" w14:textId="77777777" w:rsidR="00C9287D" w:rsidRDefault="00B47C6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t>W01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6DFA280" w14:textId="77777777" w:rsidR="00C9287D" w:rsidRDefault="00B47C6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Zna psychologiczne podstawy kształtowania zachowań człowieka w aktywności turystyczno-rekreacyjnej </w:t>
            </w:r>
          </w:p>
          <w:p w14:paraId="5C69F6F1" w14:textId="77777777" w:rsidR="00C9287D" w:rsidRDefault="00C9287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83371B6" w14:textId="77777777" w:rsidR="00C9287D" w:rsidRDefault="00B47C6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K_W15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9E3E1E" w14:textId="77777777" w:rsidR="00C9287D" w:rsidRDefault="00B47C6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P6S_WK </w:t>
            </w:r>
          </w:p>
          <w:p w14:paraId="09C1C710" w14:textId="77777777" w:rsidR="00C9287D" w:rsidRDefault="00C9287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9287D" w14:paraId="5B6E0F49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9642D1" w14:textId="77777777" w:rsidR="00C9287D" w:rsidRDefault="56639D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56639D03">
              <w:rPr>
                <w:rFonts w:cs="Calibri"/>
              </w:rPr>
              <w:t>W0</w:t>
            </w:r>
            <w:r w:rsidR="7694CE8F" w:rsidRPr="56639D03">
              <w:rPr>
                <w:rFonts w:cs="Calibri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3D37" w14:textId="77777777" w:rsidR="00C9287D" w:rsidRDefault="56639D03">
            <w:pPr>
              <w:spacing w:after="0" w:line="10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56639D0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Zna zasady komunikowania się pilota wycieczki z grupą, jest świadomy występowania konfliktów w grupie i sposobów ich rozwiązywania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CF5965" w14:textId="77777777" w:rsidR="00C9287D" w:rsidRDefault="00C9287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8A55F8B" w14:textId="77777777" w:rsidR="00C9287D" w:rsidRDefault="00B47C6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K_W24 </w:t>
            </w:r>
          </w:p>
          <w:p w14:paraId="0B4F27E6" w14:textId="77777777" w:rsidR="00C9287D" w:rsidRDefault="00C9287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6BA5235" w14:textId="77777777" w:rsidR="00C9287D" w:rsidRDefault="00C9287D">
            <w:pPr>
              <w:spacing w:after="0" w:line="100" w:lineRule="atLeast"/>
              <w:rPr>
                <w:rFonts w:cs="Calibri"/>
                <w:strike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F0A92C" w14:textId="77777777" w:rsidR="00C9287D" w:rsidRDefault="00B47C6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P6S_WK </w:t>
            </w:r>
          </w:p>
          <w:p w14:paraId="7F96E8CD" w14:textId="77777777" w:rsidR="00C9287D" w:rsidRDefault="00C9287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F1905" w14:paraId="01998D14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4D4574" w14:textId="77777777" w:rsidR="000F1905" w:rsidRPr="56639D03" w:rsidRDefault="000F1905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W03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6E3621" w14:textId="77777777" w:rsidR="000F1905" w:rsidRDefault="000F1905" w:rsidP="000F19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zna podsta</w:t>
            </w:r>
            <w:r w:rsidR="00915F52">
              <w:rPr>
                <w:sz w:val="23"/>
                <w:szCs w:val="23"/>
              </w:rPr>
              <w:t>wową terminologię z  zakresu</w:t>
            </w:r>
            <w:r>
              <w:rPr>
                <w:sz w:val="23"/>
                <w:szCs w:val="23"/>
              </w:rPr>
              <w:t xml:space="preserve"> nauk społecznych, przyrodniczych i humanistycznych w zakresie niezbędnym dla rozumienia zjawisk rekreacji i turystyki. </w:t>
            </w:r>
          </w:p>
          <w:p w14:paraId="1A1F524D" w14:textId="77777777" w:rsidR="000F1905" w:rsidRPr="56639D03" w:rsidRDefault="000F1905">
            <w:pPr>
              <w:spacing w:after="0" w:line="100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A5244C" w14:textId="77777777" w:rsidR="000F1905" w:rsidRDefault="000F19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t>K_W01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6E46A8" w14:textId="77777777" w:rsidR="000F1905" w:rsidRDefault="000F190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0FED">
              <w:rPr>
                <w:rFonts w:cs="Calibri"/>
              </w:rPr>
              <w:t>P6S_WG</w:t>
            </w:r>
          </w:p>
        </w:tc>
      </w:tr>
      <w:tr w:rsidR="000F1905" w14:paraId="35B65337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C5D6E8" w14:textId="77777777" w:rsidR="000F1905" w:rsidRDefault="000F1905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W04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D28DA7" w14:textId="77777777" w:rsidR="000F1905" w:rsidRDefault="000F1905" w:rsidP="000F19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i rozumie podstawowe pojęcia charakteryzujące turystykę, klasyfikację zjawisk turystycznych i typologie turystów. </w:t>
            </w:r>
          </w:p>
          <w:p w14:paraId="3290F8FD" w14:textId="77777777" w:rsidR="000F1905" w:rsidRDefault="000F1905" w:rsidP="000F19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ACDA06" w14:textId="77777777" w:rsidR="000F1905" w:rsidRDefault="000F1905">
            <w:pPr>
              <w:snapToGrid w:val="0"/>
              <w:spacing w:after="0" w:line="100" w:lineRule="atLeast"/>
            </w:pPr>
            <w:r>
              <w:t>K_W17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350965" w14:textId="77777777" w:rsidR="000F1905" w:rsidRPr="008E0FED" w:rsidRDefault="000F1905">
            <w:pPr>
              <w:spacing w:after="0" w:line="100" w:lineRule="atLeast"/>
              <w:rPr>
                <w:rFonts w:cs="Calibri"/>
              </w:rPr>
            </w:pPr>
            <w:r w:rsidRPr="008E0FED">
              <w:rPr>
                <w:rFonts w:cs="Calibri"/>
              </w:rPr>
              <w:t>P6S_W</w:t>
            </w:r>
            <w:r>
              <w:rPr>
                <w:rFonts w:cs="Calibri"/>
              </w:rPr>
              <w:t>K</w:t>
            </w:r>
          </w:p>
        </w:tc>
      </w:tr>
      <w:tr w:rsidR="00C9287D" w14:paraId="45B106DA" w14:textId="77777777" w:rsidTr="56639D03">
        <w:trPr>
          <w:trHeight w:val="484"/>
        </w:trPr>
        <w:tc>
          <w:tcPr>
            <w:tcW w:w="1063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EA3318F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8"/>
                <w:szCs w:val="28"/>
              </w:rPr>
              <w:t>W zakresie umiejętności</w:t>
            </w:r>
          </w:p>
        </w:tc>
      </w:tr>
      <w:tr w:rsidR="00C9287D" w14:paraId="28AE5112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0B31C" w14:textId="77777777" w:rsidR="00C9287D" w:rsidRDefault="56639D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56639D03">
              <w:rPr>
                <w:rFonts w:cs="Calibri"/>
              </w:rPr>
              <w:t>U0</w:t>
            </w:r>
            <w:r w:rsidR="34B2D5F8" w:rsidRPr="56639D03">
              <w:rPr>
                <w:rFonts w:cs="Calibri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C411D0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Posiada podstawowe umiejętności związane z komunikacją interpersonalną pomagające w realizacji zadań zawodowych w wybranej specjalności. pilota wycieczek</w:t>
            </w:r>
          </w:p>
          <w:p w14:paraId="3FEC2DD5" w14:textId="77777777" w:rsidR="00C9287D" w:rsidRDefault="00C9287D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A712FA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K_U16 </w:t>
            </w:r>
          </w:p>
          <w:p w14:paraId="3E8FEF6A" w14:textId="77777777" w:rsidR="00C9287D" w:rsidRDefault="00C9287D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E0933F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P6S_UO </w:t>
            </w:r>
          </w:p>
          <w:p w14:paraId="6C7D9447" w14:textId="77777777" w:rsidR="00C9287D" w:rsidRDefault="00C9287D">
            <w:pPr>
              <w:spacing w:after="0" w:line="100" w:lineRule="atLeast"/>
              <w:rPr>
                <w:rFonts w:cs="Calibri"/>
              </w:rPr>
            </w:pPr>
          </w:p>
        </w:tc>
      </w:tr>
      <w:tr w:rsidR="000F1905" w14:paraId="3E6DF3CB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68DAF5" w14:textId="77777777" w:rsidR="000F1905" w:rsidRPr="56639D03" w:rsidRDefault="000F1905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U02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A4C46B" w14:textId="77777777" w:rsidR="000F1905" w:rsidRDefault="000F1905" w:rsidP="000F19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umie identyfikować p</w:t>
            </w:r>
            <w:r w:rsidR="00915F52">
              <w:rPr>
                <w:sz w:val="23"/>
                <w:szCs w:val="23"/>
              </w:rPr>
              <w:t xml:space="preserve">roblemy </w:t>
            </w:r>
            <w:r>
              <w:rPr>
                <w:sz w:val="23"/>
                <w:szCs w:val="23"/>
              </w:rPr>
              <w:t xml:space="preserve">społeczne związane z uprawianiem turystyki i rekreacji. </w:t>
            </w:r>
          </w:p>
          <w:p w14:paraId="0B10076E" w14:textId="77777777" w:rsidR="000F1905" w:rsidRDefault="000F190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F9B02D" w14:textId="77777777" w:rsidR="000F1905" w:rsidRDefault="000F190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0FED">
              <w:rPr>
                <w:rFonts w:cs="Calibri"/>
              </w:rPr>
              <w:t>K_U08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E85E15" w14:textId="77777777" w:rsidR="000F1905" w:rsidRDefault="000F190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0FED">
              <w:rPr>
                <w:rFonts w:cs="Calibri"/>
              </w:rPr>
              <w:t>P6S_UW</w:t>
            </w:r>
          </w:p>
        </w:tc>
      </w:tr>
      <w:tr w:rsidR="00C9287D" w14:paraId="1E7D87D2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2E7F82" w14:textId="77777777" w:rsidR="00C9287D" w:rsidRDefault="000F1905">
            <w:pPr>
              <w:snapToGrid w:val="0"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U03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DE60C3" w14:textId="77777777" w:rsidR="000F1905" w:rsidRDefault="000F1905" w:rsidP="000F19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posiada umiejętności identyfikowania motywów i barier uprawiania turystyki i rekreacji. </w:t>
            </w:r>
          </w:p>
          <w:p w14:paraId="2B32FE12" w14:textId="77777777" w:rsidR="00C9287D" w:rsidRDefault="00C9287D">
            <w:pPr>
              <w:snapToGrid w:val="0"/>
              <w:spacing w:after="0" w:line="100" w:lineRule="atLeast"/>
              <w:rPr>
                <w:rFonts w:cs="Calibri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49BB39" w14:textId="77777777" w:rsidR="00C9287D" w:rsidRDefault="000F1905">
            <w:pPr>
              <w:snapToGrid w:val="0"/>
              <w:spacing w:after="0" w:line="100" w:lineRule="atLeast"/>
              <w:rPr>
                <w:rFonts w:cs="Calibri"/>
              </w:rPr>
            </w:pPr>
            <w:r w:rsidRPr="008E0FED">
              <w:rPr>
                <w:rFonts w:cs="Calibri"/>
              </w:rPr>
              <w:t>K_U0</w:t>
            </w:r>
            <w:r>
              <w:rPr>
                <w:rFonts w:cs="Calibri"/>
              </w:rPr>
              <w:t>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A06CDF" w14:textId="77777777" w:rsidR="00C9287D" w:rsidRDefault="000F1905">
            <w:pPr>
              <w:snapToGrid w:val="0"/>
              <w:spacing w:after="0" w:line="100" w:lineRule="atLeast"/>
              <w:rPr>
                <w:rFonts w:cs="Calibri"/>
              </w:rPr>
            </w:pPr>
            <w:r w:rsidRPr="008E0FED">
              <w:rPr>
                <w:rFonts w:cs="Calibri"/>
              </w:rPr>
              <w:t>P6S_UW</w:t>
            </w:r>
          </w:p>
        </w:tc>
      </w:tr>
      <w:tr w:rsidR="00577AA3" w14:paraId="7E918BE5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D050D7" w14:textId="77777777" w:rsidR="00577AA3" w:rsidRDefault="00577AA3">
            <w:pPr>
              <w:snapToGrid w:val="0"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U04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BA21DE" w14:textId="77777777" w:rsidR="00577AA3" w:rsidRDefault="00577AA3" w:rsidP="00577A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potrafi komunikować się w zakresie turystyki i rekreacji wykorzystując w tym celu specyficzną (specjalistyczną) terminologię. </w:t>
            </w:r>
          </w:p>
          <w:p w14:paraId="19B232B8" w14:textId="77777777" w:rsidR="00577AA3" w:rsidRDefault="00577AA3" w:rsidP="000F190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5073FD" w14:textId="77777777" w:rsidR="00577AA3" w:rsidRPr="008E0FED" w:rsidRDefault="00577AA3">
            <w:pPr>
              <w:snapToGrid w:val="0"/>
              <w:spacing w:after="0" w:line="100" w:lineRule="atLeast"/>
              <w:rPr>
                <w:rFonts w:cs="Calibri"/>
              </w:rPr>
            </w:pPr>
            <w:r w:rsidRPr="008E0FED">
              <w:rPr>
                <w:rFonts w:cs="Calibri"/>
              </w:rPr>
              <w:t>K_U</w:t>
            </w:r>
            <w:r>
              <w:rPr>
                <w:rFonts w:cs="Calibri"/>
              </w:rPr>
              <w:t>17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7EA51F" w14:textId="77777777" w:rsidR="00577AA3" w:rsidRPr="008E0FED" w:rsidRDefault="00577AA3">
            <w:pPr>
              <w:snapToGrid w:val="0"/>
              <w:spacing w:after="0" w:line="100" w:lineRule="atLeast"/>
              <w:rPr>
                <w:rFonts w:cs="Calibri"/>
              </w:rPr>
            </w:pPr>
            <w:r w:rsidRPr="008E0FED">
              <w:rPr>
                <w:rFonts w:cs="Calibri"/>
              </w:rPr>
              <w:t>P6S_U</w:t>
            </w:r>
            <w:r>
              <w:rPr>
                <w:rFonts w:cs="Calibri"/>
              </w:rPr>
              <w:t>K</w:t>
            </w:r>
          </w:p>
        </w:tc>
      </w:tr>
      <w:tr w:rsidR="00C9287D" w14:paraId="0B3FF88B" w14:textId="77777777" w:rsidTr="56639D03">
        <w:trPr>
          <w:trHeight w:val="572"/>
        </w:trPr>
        <w:tc>
          <w:tcPr>
            <w:tcW w:w="1063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0B0D74A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8"/>
                <w:szCs w:val="28"/>
              </w:rPr>
              <w:t>W zakresie kompetencji społecznych</w:t>
            </w:r>
          </w:p>
        </w:tc>
      </w:tr>
      <w:tr w:rsidR="00C9287D" w14:paraId="28A16F88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2EAAFD" w14:textId="77777777" w:rsidR="00C9287D" w:rsidRDefault="00B47C6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Calibri"/>
              </w:rPr>
              <w:t>K01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62721F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Jest wrażliwy (empatyczny) zwłaszcza na problemy osób niepełnosprawnych i starszych. wykazuje szacunek wobec klientów i podwładnych, troszczy się o nich. </w:t>
            </w:r>
          </w:p>
          <w:p w14:paraId="20C0CA4F" w14:textId="77777777" w:rsidR="00C9287D" w:rsidRDefault="00C9287D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1DF146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K_K06 </w:t>
            </w:r>
          </w:p>
          <w:p w14:paraId="5ABDC339" w14:textId="77777777" w:rsidR="00C9287D" w:rsidRDefault="00C9287D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F755C5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P6S_KR </w:t>
            </w:r>
          </w:p>
          <w:p w14:paraId="77A24E44" w14:textId="77777777" w:rsidR="00C9287D" w:rsidRDefault="00C9287D">
            <w:pPr>
              <w:spacing w:after="0" w:line="100" w:lineRule="atLeast"/>
              <w:rPr>
                <w:rFonts w:cs="Calibri"/>
              </w:rPr>
            </w:pPr>
          </w:p>
        </w:tc>
      </w:tr>
      <w:tr w:rsidR="00C9287D" w14:paraId="5DF9B812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406C60" w14:textId="77777777" w:rsidR="00C9287D" w:rsidRDefault="00B47C6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Calibri"/>
              </w:rPr>
              <w:t>K02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8A9304" w14:textId="77777777" w:rsidR="00C9287D" w:rsidRDefault="00B47C6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Jest świadomy swoim mocnych i słabych stron, ograniczeń we własnych kompetencjach i wie kiedy zwrócić się o pomoc ekspercką </w:t>
            </w:r>
          </w:p>
          <w:p w14:paraId="4D36C8C2" w14:textId="77777777" w:rsidR="00C9287D" w:rsidRDefault="00C9287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C09F2E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K_K12 </w:t>
            </w:r>
          </w:p>
          <w:p w14:paraId="7DA78658" w14:textId="77777777" w:rsidR="00C9287D" w:rsidRDefault="00C9287D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D9C79F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P6S_KK </w:t>
            </w:r>
          </w:p>
          <w:p w14:paraId="23CBD6BC" w14:textId="77777777" w:rsidR="00C9287D" w:rsidRDefault="00C9287D">
            <w:pPr>
              <w:spacing w:after="0" w:line="100" w:lineRule="atLeast"/>
              <w:rPr>
                <w:rFonts w:cs="Calibri"/>
              </w:rPr>
            </w:pPr>
          </w:p>
        </w:tc>
      </w:tr>
      <w:tr w:rsidR="00C9287D" w14:paraId="2AB5C6CC" w14:textId="77777777" w:rsidTr="00116A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177935" w14:textId="77777777" w:rsidR="00C9287D" w:rsidRDefault="00577AA3" w:rsidP="00577AA3">
            <w:pPr>
              <w:snapToGrid w:val="0"/>
              <w:spacing w:after="0" w:line="100" w:lineRule="atLeast"/>
              <w:rPr>
                <w:rFonts w:cs="Calibri"/>
                <w:strike/>
              </w:rPr>
            </w:pPr>
            <w:r>
              <w:rPr>
                <w:rFonts w:cs="Calibri"/>
              </w:rPr>
              <w:t>K03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91CAF5" w14:textId="77777777" w:rsidR="00116A03" w:rsidRDefault="00116A03" w:rsidP="00116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posiada zdolność kierowania zespołem realizującym cele społeczne związane z organizacją turystyki i rekreacji w różnych grupach społecznych. </w:t>
            </w:r>
          </w:p>
          <w:p w14:paraId="0723F7A4" w14:textId="77777777" w:rsidR="00C9287D" w:rsidRDefault="00C9287D">
            <w:pPr>
              <w:snapToGrid w:val="0"/>
              <w:spacing w:after="0" w:line="100" w:lineRule="atLeast"/>
              <w:jc w:val="both"/>
              <w:rPr>
                <w:rFonts w:cs="Calibri"/>
                <w:strike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E011DE" w14:textId="77777777" w:rsidR="00C9287D" w:rsidRDefault="00116A03">
            <w:pPr>
              <w:snapToGrid w:val="0"/>
              <w:spacing w:after="0" w:line="100" w:lineRule="atLeast"/>
              <w:rPr>
                <w:rFonts w:cs="Calibri"/>
                <w:strike/>
              </w:rPr>
            </w:pPr>
            <w:r w:rsidRPr="00FB7D2A">
              <w:rPr>
                <w:rFonts w:cs="Calibri"/>
              </w:rPr>
              <w:t>K_K0</w:t>
            </w:r>
            <w:r>
              <w:rPr>
                <w:rFonts w:cs="Calibri"/>
              </w:rPr>
              <w:t>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1A2978" w14:textId="77777777" w:rsidR="00C9287D" w:rsidRDefault="00116A03">
            <w:pPr>
              <w:snapToGrid w:val="0"/>
              <w:spacing w:after="0" w:line="100" w:lineRule="atLeast"/>
              <w:rPr>
                <w:rFonts w:cs="Calibri"/>
                <w:strike/>
              </w:rPr>
            </w:pPr>
            <w:r w:rsidRPr="00FB7D2A">
              <w:rPr>
                <w:rFonts w:cs="Calibri"/>
              </w:rPr>
              <w:t>P6S</w:t>
            </w:r>
            <w:r>
              <w:rPr>
                <w:rFonts w:cs="Calibri"/>
              </w:rPr>
              <w:t>_UO</w:t>
            </w:r>
          </w:p>
        </w:tc>
      </w:tr>
      <w:tr w:rsidR="00116A03" w14:paraId="23174693" w14:textId="77777777" w:rsidTr="56639D03">
        <w:trPr>
          <w:trHeight w:val="293"/>
        </w:trPr>
        <w:tc>
          <w:tcPr>
            <w:tcW w:w="9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9850A9" w14:textId="77777777" w:rsidR="00116A03" w:rsidRDefault="00116A03" w:rsidP="00577AA3">
            <w:pPr>
              <w:snapToGrid w:val="0"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K04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5B20FC" w14:textId="77777777" w:rsidR="00116A03" w:rsidRDefault="00116A03" w:rsidP="00116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docenia znaczenie współpracy w zespole w realizacji postawionych zadań. </w:t>
            </w:r>
          </w:p>
          <w:p w14:paraId="230D493A" w14:textId="77777777" w:rsidR="00116A03" w:rsidRDefault="00116A03" w:rsidP="00116A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BEFC34" w14:textId="77777777" w:rsidR="00116A03" w:rsidRPr="00FB7D2A" w:rsidRDefault="00116A03">
            <w:pPr>
              <w:snapToGrid w:val="0"/>
              <w:spacing w:after="0" w:line="100" w:lineRule="atLeast"/>
              <w:rPr>
                <w:rFonts w:cs="Calibri"/>
              </w:rPr>
            </w:pPr>
            <w:r w:rsidRPr="00FB7D2A">
              <w:rPr>
                <w:rFonts w:cs="Calibri"/>
              </w:rPr>
              <w:t>K_K0</w:t>
            </w:r>
            <w:r>
              <w:rPr>
                <w:rFonts w:cs="Calibri"/>
              </w:rPr>
              <w:t>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DE3154" w14:textId="77777777" w:rsidR="00116A03" w:rsidRPr="00FB7D2A" w:rsidRDefault="00116A03">
            <w:pPr>
              <w:snapToGrid w:val="0"/>
              <w:spacing w:after="0" w:line="100" w:lineRule="atLeast"/>
              <w:rPr>
                <w:rFonts w:cs="Calibri"/>
              </w:rPr>
            </w:pPr>
            <w:r w:rsidRPr="00FB7D2A">
              <w:rPr>
                <w:rFonts w:cs="Calibri"/>
              </w:rPr>
              <w:t>P6S</w:t>
            </w:r>
            <w:r>
              <w:rPr>
                <w:rFonts w:cs="Calibri"/>
              </w:rPr>
              <w:t>_UO</w:t>
            </w:r>
          </w:p>
        </w:tc>
      </w:tr>
    </w:tbl>
    <w:p w14:paraId="4EFB2DF9" w14:textId="77777777" w:rsidR="00C9287D" w:rsidRDefault="00C9287D">
      <w:pPr>
        <w:spacing w:after="0" w:line="100" w:lineRule="atLeast"/>
        <w:rPr>
          <w:rFonts w:cs="Calibri"/>
        </w:rPr>
      </w:pP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C9287D" w14:paraId="75C8E319" w14:textId="77777777" w:rsidTr="56639D03">
        <w:tc>
          <w:tcPr>
            <w:tcW w:w="106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151F889E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4"/>
                <w:szCs w:val="24"/>
              </w:rPr>
              <w:t>Stosowane metody dydaktyczne</w:t>
            </w:r>
          </w:p>
        </w:tc>
      </w:tr>
      <w:tr w:rsidR="00C9287D" w14:paraId="102C6A7C" w14:textId="77777777" w:rsidTr="56639D03">
        <w:trPr>
          <w:trHeight w:val="381"/>
        </w:trPr>
        <w:tc>
          <w:tcPr>
            <w:tcW w:w="106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BD1DC9" w14:textId="77777777" w:rsidR="00C9287D" w:rsidRDefault="56639D03" w:rsidP="56639D03">
            <w:pPr>
              <w:spacing w:after="0" w:line="100" w:lineRule="atLeast"/>
              <w:jc w:val="both"/>
              <w:rPr>
                <w:rFonts w:cs="Calibri"/>
                <w:b/>
                <w:bCs/>
                <w:i/>
                <w:iCs/>
              </w:rPr>
            </w:pPr>
            <w:r w:rsidRPr="56639D03">
              <w:rPr>
                <w:rFonts w:cs="Calibri"/>
                <w:b/>
                <w:bCs/>
                <w:i/>
                <w:iCs/>
              </w:rPr>
              <w:t>Wykład konwencjonalny, wykład konwersatoryjny, wykład problemowy, elementy treningu interpersonalnego, treningu kreatywności, oraz inne ćwiczenia interakcyjne w grupie</w:t>
            </w:r>
            <w:r w:rsidR="00915F52">
              <w:rPr>
                <w:rFonts w:cs="Calibri"/>
                <w:b/>
                <w:bCs/>
                <w:i/>
                <w:iCs/>
              </w:rPr>
              <w:t>, dyskusja dydaktyczna.</w:t>
            </w:r>
          </w:p>
        </w:tc>
      </w:tr>
    </w:tbl>
    <w:p w14:paraId="12FDCEF2" w14:textId="77777777" w:rsidR="00C9287D" w:rsidRDefault="00C9287D">
      <w:pPr>
        <w:spacing w:after="0" w:line="100" w:lineRule="atLeast"/>
        <w:rPr>
          <w:rFonts w:cs="Calibri"/>
        </w:rPr>
      </w:pP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C9287D" w14:paraId="3FD1E5A2" w14:textId="77777777" w:rsidTr="56639D03">
        <w:tc>
          <w:tcPr>
            <w:tcW w:w="106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2DF8E0B9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4"/>
                <w:szCs w:val="24"/>
              </w:rPr>
              <w:t>Metody sprawdzania i kryteria oceny efektów uczenia się uzyskanych przez studentów</w:t>
            </w:r>
          </w:p>
        </w:tc>
      </w:tr>
      <w:tr w:rsidR="00C9287D" w14:paraId="2FB046B1" w14:textId="77777777" w:rsidTr="56639D03">
        <w:trPr>
          <w:trHeight w:val="2702"/>
        </w:trPr>
        <w:tc>
          <w:tcPr>
            <w:tcW w:w="106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635C2E" w14:textId="77777777" w:rsidR="00C9287D" w:rsidRDefault="56639D03">
            <w:pPr>
              <w:pStyle w:val="ListParagraph0"/>
            </w:pPr>
            <w:r>
              <w:t>Wykład: Kolokwium zaliczeniowe obejmujące tematykę wykładów.</w:t>
            </w:r>
          </w:p>
          <w:p w14:paraId="68D432DD" w14:textId="77777777" w:rsidR="00C9287D" w:rsidRDefault="56639D03">
            <w:pPr>
              <w:pStyle w:val="ListParagraph0"/>
              <w:spacing w:after="0" w:line="100" w:lineRule="atLeast"/>
              <w:ind w:left="0" w:firstLine="708"/>
            </w:pPr>
            <w:r>
              <w:t xml:space="preserve">Ćwiczenia: </w:t>
            </w:r>
            <w:r w:rsidR="00116A03">
              <w:t>prezentacja, program wycieczki, dyskusja dydaktyczna</w:t>
            </w:r>
          </w:p>
        </w:tc>
      </w:tr>
    </w:tbl>
    <w:p w14:paraId="1894B830" w14:textId="77777777" w:rsidR="00C9287D" w:rsidRDefault="00C9287D">
      <w:pPr>
        <w:spacing w:after="0" w:line="100" w:lineRule="atLeast"/>
        <w:rPr>
          <w:rFonts w:cs="Calibri"/>
        </w:rPr>
      </w:pP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458"/>
        <w:gridCol w:w="10184"/>
      </w:tblGrid>
      <w:tr w:rsidR="00C9287D" w14:paraId="491FC92D" w14:textId="77777777" w:rsidTr="56639D03">
        <w:trPr>
          <w:trHeight w:val="683"/>
        </w:trPr>
        <w:tc>
          <w:tcPr>
            <w:tcW w:w="106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C6AD2A5" w14:textId="77777777" w:rsidR="00C9287D" w:rsidRDefault="00B47C6C">
            <w:pPr>
              <w:spacing w:after="0" w:line="100" w:lineRule="atLeast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Treści programowe przedmiotu </w:t>
            </w:r>
          </w:p>
        </w:tc>
      </w:tr>
      <w:tr w:rsidR="00C9287D" w14:paraId="13BEFEE2" w14:textId="77777777" w:rsidTr="56639D03">
        <w:trPr>
          <w:trHeight w:val="734"/>
        </w:trPr>
        <w:tc>
          <w:tcPr>
            <w:tcW w:w="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37596E4" w14:textId="77777777" w:rsidR="00C9287D" w:rsidRDefault="00C9287D">
            <w:pPr>
              <w:pStyle w:val="Akapitzlist1"/>
              <w:snapToGrid w:val="0"/>
              <w:ind w:left="0"/>
              <w:rPr>
                <w:rFonts w:cs="Calibri"/>
              </w:rPr>
            </w:pPr>
          </w:p>
        </w:tc>
        <w:tc>
          <w:tcPr>
            <w:tcW w:w="1018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2A96F9" w14:textId="77777777" w:rsidR="00C9287D" w:rsidRDefault="00B47C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100" w:lineRule="atLeas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Wykład :</w:t>
            </w:r>
          </w:p>
          <w:p w14:paraId="49EEA8BF" w14:textId="77777777" w:rsidR="00C9287D" w:rsidRDefault="00C928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100" w:lineRule="atLeast"/>
              <w:jc w:val="both"/>
              <w:rPr>
                <w:rFonts w:eastAsia="Calibri" w:cs="Calibri"/>
              </w:rPr>
            </w:pPr>
          </w:p>
          <w:p w14:paraId="63CC7C81" w14:textId="77777777" w:rsidR="00C9287D" w:rsidRDefault="6730534F" w:rsidP="56639D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100" w:lineRule="atLeast"/>
              <w:jc w:val="both"/>
              <w:rPr>
                <w:rFonts w:eastAsia="Calibri" w:cs="Calibri"/>
              </w:rPr>
            </w:pPr>
            <w:r w:rsidRPr="56639D03">
              <w:rPr>
                <w:rFonts w:eastAsia="Calibri" w:cs="Calibri"/>
              </w:rPr>
              <w:t>1. Aktywność turystyczna i podróżowanie w kontekście głównych perspektyw psychologicznych</w:t>
            </w:r>
          </w:p>
          <w:p w14:paraId="36D147E4" w14:textId="77777777" w:rsidR="00C9287D" w:rsidRDefault="6730534F" w:rsidP="56639D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100" w:lineRule="atLeast"/>
              <w:jc w:val="both"/>
            </w:pPr>
            <w:r w:rsidRPr="56639D03">
              <w:rPr>
                <w:rFonts w:eastAsia="Calibri" w:cs="Calibri"/>
              </w:rPr>
              <w:t>2. Aktywność turystyczna w świetle teorii motywacji, potrzeb, typy motywów podróży</w:t>
            </w:r>
          </w:p>
          <w:p w14:paraId="15BFC64E" w14:textId="77777777" w:rsidR="00C9287D" w:rsidRDefault="6730534F" w:rsidP="56639D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100" w:lineRule="atLeast"/>
              <w:jc w:val="both"/>
            </w:pPr>
            <w:r w:rsidRPr="56639D03">
              <w:rPr>
                <w:rFonts w:eastAsia="Calibri" w:cs="Calibri"/>
              </w:rPr>
              <w:t>3. Psychologia grupy turystycznej, wybrane procesy wewnątrzgrupowe, przywództwo, konflikty, negocjacje</w:t>
            </w:r>
          </w:p>
          <w:p w14:paraId="792754F5" w14:textId="77777777" w:rsidR="00C9287D" w:rsidRDefault="6730534F" w:rsidP="56639D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100" w:lineRule="atLeast"/>
              <w:jc w:val="both"/>
            </w:pPr>
            <w:r w:rsidRPr="56639D03">
              <w:rPr>
                <w:rFonts w:eastAsia="Calibri" w:cs="Calibri"/>
              </w:rPr>
              <w:t>4. Wyznaczanie celów, zarządzanie czasem, diagnoza własnych umiejętności.</w:t>
            </w:r>
          </w:p>
          <w:p w14:paraId="74F324CD" w14:textId="77777777" w:rsidR="00C9287D" w:rsidRDefault="6730534F" w:rsidP="56639D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100" w:lineRule="atLeast"/>
              <w:jc w:val="both"/>
            </w:pPr>
            <w:r w:rsidRPr="56639D03">
              <w:rPr>
                <w:rFonts w:eastAsia="Calibri" w:cs="Calibri"/>
              </w:rPr>
              <w:t>5. Komunikacja interpersonalna, aktywne słuchanie, komunikacja werbalna i niewerbalna w aktywności rekreacyjno – turystycznej</w:t>
            </w:r>
          </w:p>
          <w:p w14:paraId="2ED7B898" w14:textId="77777777" w:rsidR="00C9287D" w:rsidRDefault="6730534F" w:rsidP="56639D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100" w:lineRule="atLeast"/>
              <w:jc w:val="both"/>
              <w:rPr>
                <w:rFonts w:eastAsia="Calibri" w:cs="Calibri"/>
              </w:rPr>
            </w:pPr>
            <w:r w:rsidRPr="56639D03">
              <w:rPr>
                <w:rFonts w:eastAsia="Calibri" w:cs="Calibri"/>
              </w:rPr>
              <w:t>6. Kreatywność i twórcze myślenie</w:t>
            </w:r>
          </w:p>
          <w:p w14:paraId="24D17D41" w14:textId="77777777" w:rsidR="00C9287D" w:rsidRDefault="00C928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100" w:lineRule="atLeast"/>
              <w:jc w:val="both"/>
              <w:rPr>
                <w:rFonts w:eastAsia="Calibri" w:cs="Calibri"/>
              </w:rPr>
            </w:pPr>
          </w:p>
        </w:tc>
      </w:tr>
      <w:tr w:rsidR="00C9287D" w14:paraId="02204811" w14:textId="77777777" w:rsidTr="56639D03">
        <w:trPr>
          <w:trHeight w:val="734"/>
        </w:trPr>
        <w:tc>
          <w:tcPr>
            <w:tcW w:w="45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144D688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0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E6DC3F" w14:textId="77777777" w:rsidR="00C9287D" w:rsidRDefault="00C9287D">
            <w:pPr>
              <w:pStyle w:val="Akapitzlist1"/>
              <w:snapToGrid w:val="0"/>
              <w:ind w:left="0" w:firstLine="15"/>
              <w:jc w:val="both"/>
            </w:pPr>
          </w:p>
          <w:p w14:paraId="7B9C499B" w14:textId="77777777" w:rsidR="00C9287D" w:rsidRDefault="00B47C6C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Ćwiczenia:</w:t>
            </w:r>
          </w:p>
          <w:p w14:paraId="35C0AEA7" w14:textId="77777777" w:rsidR="00D05373" w:rsidRDefault="00D05373" w:rsidP="00D0537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E2783">
              <w:rPr>
                <w:rFonts w:ascii="Times New Roman" w:hAnsi="Times New Roman"/>
              </w:rPr>
              <w:t>Podstawowe kategorie socjologiczne występujące w analizie zjawisk społecznych: człowiek jako istota społeczna, członkostwo w grupie jako świadectwo natury społecznej człowieka, socjologiczna koncepc</w:t>
            </w:r>
            <w:r w:rsidR="00915F52">
              <w:rPr>
                <w:rFonts w:ascii="Times New Roman" w:hAnsi="Times New Roman"/>
              </w:rPr>
              <w:t xml:space="preserve">ja osobowości, </w:t>
            </w:r>
            <w:r w:rsidRPr="006E2783">
              <w:rPr>
                <w:rFonts w:ascii="Times New Roman" w:hAnsi="Times New Roman"/>
              </w:rPr>
              <w:t xml:space="preserve"> instytucje i organizacje społeczne, naród i procesy narodotwórcze, państwo a społeczeństwo, rola kultury w życiu jednostki i społeczeństwa, zasadnicze procesy społeczne.</w:t>
            </w:r>
          </w:p>
          <w:p w14:paraId="3BF91383" w14:textId="77777777" w:rsidR="00D05373" w:rsidRPr="006E2783" w:rsidRDefault="00D05373" w:rsidP="00D0537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Analiza i specyfika określonych rodzajów turystyki: Turystyka tęczowej flagi, </w:t>
            </w:r>
            <w:proofErr w:type="spellStart"/>
            <w:r>
              <w:rPr>
                <w:rFonts w:ascii="Times New Roman" w:hAnsi="Times New Roman"/>
              </w:rPr>
              <w:t>Halal</w:t>
            </w:r>
            <w:proofErr w:type="spellEnd"/>
            <w:r>
              <w:rPr>
                <w:rFonts w:ascii="Times New Roman" w:hAnsi="Times New Roman"/>
              </w:rPr>
              <w:t xml:space="preserve"> i Żydów, </w:t>
            </w:r>
            <w:proofErr w:type="spellStart"/>
            <w:r>
              <w:rPr>
                <w:rFonts w:ascii="Times New Roman" w:hAnsi="Times New Roman"/>
              </w:rPr>
              <w:t>dark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tourism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D6E5012" w14:textId="77777777" w:rsidR="00D05373" w:rsidRPr="00D05373" w:rsidRDefault="00D05373" w:rsidP="00D0537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E2783">
              <w:rPr>
                <w:rFonts w:ascii="Times New Roman" w:hAnsi="Times New Roman"/>
              </w:rPr>
              <w:t xml:space="preserve">Charakterystyka turystyki w </w:t>
            </w:r>
            <w:r>
              <w:rPr>
                <w:rFonts w:ascii="Times New Roman" w:hAnsi="Times New Roman"/>
              </w:rPr>
              <w:t>wybranych</w:t>
            </w:r>
            <w:r w:rsidRPr="006E2783">
              <w:rPr>
                <w:rFonts w:ascii="Times New Roman" w:hAnsi="Times New Roman"/>
              </w:rPr>
              <w:t xml:space="preserve"> grupach społeczno – wiekowych: turystyka</w:t>
            </w:r>
            <w:r>
              <w:rPr>
                <w:rFonts w:ascii="Times New Roman" w:hAnsi="Times New Roman"/>
              </w:rPr>
              <w:t xml:space="preserve"> ludzi w starszym wieku i osób niepełnosprawnych                                                                                                                             </w:t>
            </w:r>
            <w:r w:rsidRPr="00D05373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4</w:t>
            </w:r>
            <w:r w:rsidRPr="00D05373">
              <w:rPr>
                <w:rFonts w:ascii="Times New Roman" w:hAnsi="Times New Roman"/>
              </w:rPr>
              <w:t xml:space="preserve">.   Kulturowe uwarunkowania turystyki: kultura masowa, różnorodność kulturowa, kultury </w:t>
            </w:r>
          </w:p>
          <w:p w14:paraId="6C02A751" w14:textId="77777777" w:rsidR="00D05373" w:rsidRPr="00C01640" w:rsidRDefault="00D05373" w:rsidP="00D0537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-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uzależnione i </w:t>
            </w:r>
            <w:r w:rsidRPr="00C01640">
              <w:rPr>
                <w:rFonts w:ascii="Times New Roman" w:hAnsi="Times New Roman"/>
              </w:rPr>
              <w:t xml:space="preserve"> nieuzależnione od kontekstu.</w:t>
            </w:r>
          </w:p>
          <w:p w14:paraId="3CD9B407" w14:textId="77777777" w:rsidR="00D05373" w:rsidRPr="006E2783" w:rsidRDefault="00D05373" w:rsidP="00D05373">
            <w:pPr>
              <w:spacing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E27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Analiza komponentów więzi społecznej w czasie trwania imprezy turystycznej.</w:t>
            </w:r>
          </w:p>
          <w:p w14:paraId="06DC5613" w14:textId="77777777" w:rsidR="00D05373" w:rsidRPr="006E2783" w:rsidRDefault="00D05373" w:rsidP="00D05373">
            <w:pPr>
              <w:spacing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E27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</w:t>
            </w:r>
            <w:r w:rsidRPr="006E2783">
              <w:rPr>
                <w:rFonts w:ascii="Times New Roman" w:hAnsi="Times New Roman"/>
              </w:rPr>
              <w:t>Cechy grupy turystycznej i jej charakterystyka.</w:t>
            </w:r>
          </w:p>
          <w:p w14:paraId="4DDECF19" w14:textId="77777777" w:rsidR="00D05373" w:rsidRPr="006E2783" w:rsidRDefault="00D05373" w:rsidP="00D05373">
            <w:pPr>
              <w:spacing w:after="0" w:line="240" w:lineRule="auto"/>
              <w:ind w:left="-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</w:t>
            </w:r>
            <w:r w:rsidRPr="006E27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E27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Typologia turystów, potrzeby i motywy wyjazdów, bariery uprawiania turystyki. </w:t>
            </w:r>
          </w:p>
          <w:p w14:paraId="77BBD4C2" w14:textId="77777777" w:rsidR="00D05373" w:rsidRDefault="00D05373" w:rsidP="00D05373">
            <w:pPr>
              <w:spacing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E27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</w:t>
            </w:r>
            <w:r w:rsidRPr="006E2783">
              <w:rPr>
                <w:rFonts w:ascii="Times New Roman" w:hAnsi="Times New Roman"/>
              </w:rPr>
              <w:t>Charakterystyka sylwetki pilota – kultura osobista i aparycja , predyspozycje osobowościowe.</w:t>
            </w:r>
          </w:p>
          <w:p w14:paraId="7BDE1F24" w14:textId="77777777" w:rsidR="00D05373" w:rsidRPr="003D5593" w:rsidRDefault="00D05373" w:rsidP="00D05373">
            <w:pPr>
              <w:spacing w:after="0" w:line="240" w:lineRule="auto"/>
            </w:pPr>
            <w:r>
              <w:rPr>
                <w:rFonts w:ascii="Times New Roman" w:hAnsi="Times New Roman"/>
              </w:rPr>
              <w:t>9. Analiza programów wyjazdów zagranicznych przygotowanych indywidualnie przez studentów.</w:t>
            </w:r>
          </w:p>
          <w:p w14:paraId="135DB446" w14:textId="77777777" w:rsidR="00D05373" w:rsidRDefault="00D05373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D98F37" w14:textId="77777777" w:rsidR="00C9287D" w:rsidRDefault="00C9287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57E3C9" w14:textId="77777777" w:rsidR="00C9287D" w:rsidRDefault="00C9287D">
            <w:pPr>
              <w:pStyle w:val="Akapitzlist1"/>
              <w:ind w:left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73CA4F56" w14:textId="77777777" w:rsidR="00C9287D" w:rsidRDefault="00C9287D">
            <w:pPr>
              <w:pStyle w:val="Akapitzlist1"/>
              <w:ind w:left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335294B9" w14:textId="77777777" w:rsidR="00C9287D" w:rsidRDefault="00C9287D">
            <w:pPr>
              <w:pStyle w:val="Akapitzlist1"/>
              <w:ind w:left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C9287D" w14:paraId="686E072A" w14:textId="77777777" w:rsidTr="56639D03">
        <w:tc>
          <w:tcPr>
            <w:tcW w:w="10642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B7952E6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Forma i warunki zaliczenia przedmiotu, w tym zasady dopuszczenia do egzaminu, zaliczenia</w:t>
            </w:r>
          </w:p>
        </w:tc>
      </w:tr>
      <w:tr w:rsidR="00C9287D" w14:paraId="79EE1242" w14:textId="77777777" w:rsidTr="56639D03">
        <w:trPr>
          <w:trHeight w:val="1507"/>
        </w:trPr>
        <w:tc>
          <w:tcPr>
            <w:tcW w:w="10642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15BD48" w14:textId="77777777" w:rsidR="00C9287D" w:rsidRDefault="56639D03">
            <w:r>
              <w:t>Wykład: zaliczenie na minimum 5</w:t>
            </w:r>
            <w:r w:rsidR="3110BD5F">
              <w:t>1</w:t>
            </w:r>
            <w:r>
              <w:t>% kolokwium z treści wykładów</w:t>
            </w:r>
          </w:p>
          <w:p w14:paraId="3D0B69FE" w14:textId="77777777" w:rsidR="00C9287D" w:rsidRDefault="56639D03">
            <w:r>
              <w:t xml:space="preserve">Ćwiczenia: </w:t>
            </w:r>
            <w:r w:rsidR="00D05373">
              <w:t>Przygotowanie prezentacji i przedstawienie na zajęciach, przygotowanie programu wycieczki zagranicznej z uwzględnieniem uwarunkowań kulturowych danego kraju</w:t>
            </w:r>
          </w:p>
        </w:tc>
      </w:tr>
    </w:tbl>
    <w:p w14:paraId="3D3F57C7" w14:textId="77777777" w:rsidR="00C9287D" w:rsidRDefault="00C9287D">
      <w:pPr>
        <w:spacing w:after="0" w:line="100" w:lineRule="atLeast"/>
        <w:rPr>
          <w:rFonts w:cs="Calibri"/>
        </w:rPr>
      </w:pP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6945"/>
        <w:gridCol w:w="1843"/>
        <w:gridCol w:w="1864"/>
      </w:tblGrid>
      <w:tr w:rsidR="00C9287D" w14:paraId="155638ED" w14:textId="77777777" w:rsidTr="56639D03">
        <w:tc>
          <w:tcPr>
            <w:tcW w:w="6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217330D" w14:textId="77777777" w:rsidR="00C9287D" w:rsidRDefault="00B47C6C">
            <w:pPr>
              <w:spacing w:after="0" w:line="10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Nakład pracy studenta - bilans punktów ECTS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0F0E57B0" w14:textId="77777777" w:rsidR="00C9287D" w:rsidRDefault="00B47C6C">
            <w:pPr>
              <w:spacing w:after="0" w:line="10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Stacjonarne</w:t>
            </w:r>
          </w:p>
        </w:tc>
        <w:tc>
          <w:tcPr>
            <w:tcW w:w="1864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3446A5DF" w14:textId="77777777" w:rsidR="00C9287D" w:rsidRDefault="00B47C6C">
            <w:pPr>
              <w:spacing w:after="0" w:line="100" w:lineRule="atLeast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Niestacjonarne</w:t>
            </w:r>
          </w:p>
        </w:tc>
      </w:tr>
      <w:tr w:rsidR="00C9287D" w14:paraId="7B71C4A7" w14:textId="77777777" w:rsidTr="56639D03">
        <w:trPr>
          <w:trHeight w:val="229"/>
        </w:trPr>
        <w:tc>
          <w:tcPr>
            <w:tcW w:w="6945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auto"/>
          </w:tcPr>
          <w:p w14:paraId="27D29891" w14:textId="77777777" w:rsidR="52CBC08E" w:rsidRDefault="52CBC08E" w:rsidP="56639D03">
            <w:pPr>
              <w:spacing w:after="0" w:line="100" w:lineRule="atLeast"/>
              <w:rPr>
                <w:b/>
                <w:bCs/>
              </w:rPr>
            </w:pPr>
            <w:r w:rsidRPr="56639D03">
              <w:rPr>
                <w:b/>
                <w:bCs/>
              </w:rPr>
              <w:t>WYKŁAD</w:t>
            </w:r>
          </w:p>
          <w:p w14:paraId="5533BC8E" w14:textId="77777777" w:rsidR="00C9287D" w:rsidRDefault="56639D03">
            <w:pPr>
              <w:spacing w:after="0" w:line="100" w:lineRule="atLeast"/>
              <w:rPr>
                <w:b/>
              </w:rPr>
            </w:pPr>
            <w:r w:rsidRPr="56639D03">
              <w:rPr>
                <w:b/>
                <w:bCs/>
              </w:rPr>
              <w:t xml:space="preserve">Godziny kontaktowe z nauczycielem akademickim: </w:t>
            </w:r>
          </w:p>
          <w:p w14:paraId="3CD5712C" w14:textId="77777777" w:rsidR="0BFD0A28" w:rsidRDefault="0BFD0A28" w:rsidP="56639D03">
            <w:pPr>
              <w:spacing w:after="0" w:line="100" w:lineRule="atLeast"/>
              <w:rPr>
                <w:b/>
                <w:bCs/>
              </w:rPr>
            </w:pPr>
            <w:r w:rsidRPr="56639D03">
              <w:rPr>
                <w:b/>
                <w:bCs/>
              </w:rPr>
              <w:t>Udział w wykładzie</w:t>
            </w:r>
          </w:p>
          <w:p w14:paraId="636379CD" w14:textId="77777777" w:rsidR="56639D03" w:rsidRDefault="56639D03" w:rsidP="56639D03">
            <w:pPr>
              <w:spacing w:after="0" w:line="100" w:lineRule="atLeast"/>
              <w:rPr>
                <w:b/>
                <w:bCs/>
              </w:rPr>
            </w:pPr>
          </w:p>
          <w:p w14:paraId="7A449EFC" w14:textId="77777777" w:rsidR="25D53881" w:rsidRDefault="25D53881" w:rsidP="56639D03">
            <w:pPr>
              <w:spacing w:after="0" w:line="100" w:lineRule="atLeast"/>
              <w:rPr>
                <w:b/>
                <w:bCs/>
              </w:rPr>
            </w:pPr>
            <w:r w:rsidRPr="56639D03">
              <w:rPr>
                <w:b/>
                <w:bCs/>
              </w:rPr>
              <w:t>Samodzielna praca studenta:</w:t>
            </w:r>
          </w:p>
          <w:p w14:paraId="359430DE" w14:textId="77777777" w:rsidR="78DEB073" w:rsidRDefault="78DEB073" w:rsidP="56639D03">
            <w:pPr>
              <w:spacing w:after="0" w:line="100" w:lineRule="atLeast"/>
              <w:rPr>
                <w:b/>
                <w:bCs/>
              </w:rPr>
            </w:pPr>
            <w:r w:rsidRPr="56639D03">
              <w:rPr>
                <w:b/>
                <w:bCs/>
              </w:rPr>
              <w:t>Studiowanie literatury</w:t>
            </w:r>
          </w:p>
          <w:p w14:paraId="1123904A" w14:textId="77777777" w:rsidR="647A1DB2" w:rsidRDefault="647A1DB2" w:rsidP="56639D03">
            <w:pPr>
              <w:spacing w:after="0" w:line="100" w:lineRule="atLeast"/>
              <w:rPr>
                <w:b/>
                <w:bCs/>
              </w:rPr>
            </w:pPr>
            <w:r w:rsidRPr="56639D03">
              <w:rPr>
                <w:b/>
                <w:bCs/>
              </w:rPr>
              <w:t>Przygotowanie do kolokwium</w:t>
            </w:r>
          </w:p>
          <w:p w14:paraId="1C631FFB" w14:textId="77777777" w:rsidR="56639D03" w:rsidRDefault="56639D03" w:rsidP="56639D03">
            <w:pPr>
              <w:spacing w:after="0" w:line="100" w:lineRule="atLeast"/>
              <w:rPr>
                <w:b/>
                <w:bCs/>
              </w:rPr>
            </w:pPr>
          </w:p>
          <w:p w14:paraId="21CEA365" w14:textId="77777777" w:rsidR="56639D03" w:rsidRDefault="56639D03" w:rsidP="56639D03">
            <w:pPr>
              <w:spacing w:after="0" w:line="100" w:lineRule="atLeast"/>
              <w:rPr>
                <w:b/>
                <w:bCs/>
              </w:rPr>
            </w:pPr>
          </w:p>
          <w:p w14:paraId="0F5F30E9" w14:textId="77777777" w:rsidR="76AA55EE" w:rsidRDefault="76AA55EE" w:rsidP="56639D03">
            <w:pPr>
              <w:spacing w:after="0" w:line="100" w:lineRule="atLeast"/>
              <w:rPr>
                <w:b/>
                <w:bCs/>
              </w:rPr>
            </w:pPr>
            <w:r w:rsidRPr="56639D03">
              <w:rPr>
                <w:b/>
                <w:bCs/>
              </w:rPr>
              <w:t>ĆWICZENIA</w:t>
            </w:r>
          </w:p>
          <w:p w14:paraId="51E41E9B" w14:textId="77777777" w:rsidR="00D05373" w:rsidRDefault="00D05373" w:rsidP="00D05373">
            <w:pPr>
              <w:spacing w:after="0" w:line="100" w:lineRule="atLeast"/>
              <w:rPr>
                <w:b/>
                <w:bCs/>
              </w:rPr>
            </w:pPr>
            <w:r w:rsidRPr="56639D03">
              <w:rPr>
                <w:b/>
                <w:bCs/>
              </w:rPr>
              <w:t>Samodzielna praca studenta:</w:t>
            </w:r>
          </w:p>
          <w:p w14:paraId="3776F07C" w14:textId="77777777" w:rsidR="00D05373" w:rsidRDefault="00D05373" w:rsidP="00D05373">
            <w:pPr>
              <w:spacing w:after="0" w:line="100" w:lineRule="atLeast"/>
              <w:rPr>
                <w:b/>
                <w:bCs/>
              </w:rPr>
            </w:pPr>
            <w:r w:rsidRPr="56639D03">
              <w:rPr>
                <w:b/>
                <w:bCs/>
              </w:rPr>
              <w:t>Studiowanie literatury</w:t>
            </w:r>
          </w:p>
          <w:p w14:paraId="68F48628" w14:textId="77777777" w:rsidR="00D05373" w:rsidRDefault="00D05373" w:rsidP="00D05373">
            <w:pPr>
              <w:spacing w:after="0" w:line="100" w:lineRule="atLeast"/>
              <w:rPr>
                <w:b/>
                <w:bCs/>
              </w:rPr>
            </w:pPr>
            <w:r w:rsidRPr="56639D03">
              <w:rPr>
                <w:b/>
                <w:bCs/>
              </w:rPr>
              <w:t xml:space="preserve">Przygotowanie </w:t>
            </w:r>
            <w:r>
              <w:rPr>
                <w:b/>
                <w:bCs/>
              </w:rPr>
              <w:t>programu i prezentacji</w:t>
            </w:r>
          </w:p>
          <w:p w14:paraId="07CBA6D1" w14:textId="77777777" w:rsidR="00D05373" w:rsidRDefault="00D05373" w:rsidP="56639D03">
            <w:pPr>
              <w:spacing w:after="0" w:line="100" w:lineRule="atLeast"/>
              <w:rPr>
                <w:b/>
                <w:bCs/>
              </w:rPr>
            </w:pPr>
          </w:p>
          <w:p w14:paraId="2ACB6430" w14:textId="77777777" w:rsidR="00C9287D" w:rsidRDefault="00C9287D" w:rsidP="56639D0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7CF4B1F" w14:textId="77777777" w:rsidR="00C9287D" w:rsidRDefault="00C9287D">
            <w:pPr>
              <w:spacing w:after="0" w:line="100" w:lineRule="atLeast"/>
            </w:pPr>
          </w:p>
          <w:p w14:paraId="4681BB41" w14:textId="77777777" w:rsidR="00C9287D" w:rsidRDefault="00C9287D" w:rsidP="56639D03">
            <w:pPr>
              <w:spacing w:after="0" w:line="100" w:lineRule="atLeast"/>
            </w:pPr>
          </w:p>
          <w:p w14:paraId="79F98207" w14:textId="77777777" w:rsidR="00C9287D" w:rsidRDefault="2BAE3969" w:rsidP="56639D03">
            <w:pPr>
              <w:spacing w:after="0" w:line="100" w:lineRule="atLeast"/>
            </w:pPr>
            <w:r>
              <w:t>13</w:t>
            </w:r>
          </w:p>
          <w:p w14:paraId="73FE4971" w14:textId="77777777" w:rsidR="00C9287D" w:rsidRDefault="00C9287D" w:rsidP="56639D03">
            <w:pPr>
              <w:spacing w:after="0" w:line="100" w:lineRule="atLeast"/>
            </w:pPr>
          </w:p>
          <w:p w14:paraId="7D545A79" w14:textId="77777777" w:rsidR="00C9287D" w:rsidRDefault="00C9287D" w:rsidP="56639D03">
            <w:pPr>
              <w:spacing w:after="0" w:line="100" w:lineRule="atLeast"/>
            </w:pPr>
          </w:p>
          <w:p w14:paraId="281FDFDA" w14:textId="77777777" w:rsidR="00C9287D" w:rsidRDefault="7936F32D" w:rsidP="56639D03">
            <w:pPr>
              <w:spacing w:after="0" w:line="100" w:lineRule="atLeast"/>
            </w:pPr>
            <w:r>
              <w:t>5</w:t>
            </w:r>
          </w:p>
          <w:p w14:paraId="69DB6677" w14:textId="77777777" w:rsidR="00C9287D" w:rsidRDefault="7F1ECF83" w:rsidP="56639D03">
            <w:pPr>
              <w:spacing w:after="0" w:line="100" w:lineRule="atLeast"/>
            </w:pPr>
            <w:r>
              <w:t>8</w:t>
            </w:r>
          </w:p>
          <w:p w14:paraId="20F6CCE2" w14:textId="77777777" w:rsidR="00D05373" w:rsidRDefault="00D05373" w:rsidP="56639D03">
            <w:pPr>
              <w:spacing w:after="0" w:line="100" w:lineRule="atLeast"/>
            </w:pPr>
          </w:p>
          <w:p w14:paraId="371EB1ED" w14:textId="77777777" w:rsidR="00D05373" w:rsidRDefault="00D05373" w:rsidP="56639D03">
            <w:pPr>
              <w:spacing w:after="0" w:line="100" w:lineRule="atLeast"/>
            </w:pPr>
          </w:p>
          <w:p w14:paraId="2F9C90F0" w14:textId="77777777" w:rsidR="00D05373" w:rsidRDefault="00D05373" w:rsidP="56639D03">
            <w:pPr>
              <w:spacing w:after="0" w:line="100" w:lineRule="atLeast"/>
            </w:pPr>
            <w:r>
              <w:t>13</w:t>
            </w:r>
          </w:p>
          <w:p w14:paraId="247117BD" w14:textId="77777777" w:rsidR="00D05373" w:rsidRDefault="00D05373" w:rsidP="56639D03">
            <w:pPr>
              <w:spacing w:after="0" w:line="100" w:lineRule="atLeast"/>
            </w:pPr>
          </w:p>
          <w:p w14:paraId="21A86B41" w14:textId="77777777" w:rsidR="00D05373" w:rsidRDefault="00D05373" w:rsidP="56639D03">
            <w:pPr>
              <w:spacing w:after="0" w:line="100" w:lineRule="atLeast"/>
            </w:pPr>
            <w:r>
              <w:t>5</w:t>
            </w:r>
          </w:p>
          <w:p w14:paraId="55275BED" w14:textId="77777777" w:rsidR="00D05373" w:rsidRDefault="00D05373" w:rsidP="56639D03">
            <w:pPr>
              <w:spacing w:after="0" w:line="100" w:lineRule="atLeast"/>
            </w:pPr>
            <w:r>
              <w:t>8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FE7F98" w14:textId="77777777" w:rsidR="00C9287D" w:rsidRDefault="00C9287D">
            <w:pPr>
              <w:snapToGrid w:val="0"/>
              <w:spacing w:after="0" w:line="100" w:lineRule="atLeast"/>
            </w:pPr>
          </w:p>
        </w:tc>
      </w:tr>
      <w:tr w:rsidR="00C9287D" w14:paraId="310AF6AE" w14:textId="77777777" w:rsidTr="56639D03">
        <w:trPr>
          <w:trHeight w:val="494"/>
        </w:trPr>
        <w:tc>
          <w:tcPr>
            <w:tcW w:w="6945" w:type="dxa"/>
            <w:tcBorders>
              <w:left w:val="single" w:sz="8" w:space="0" w:color="000000" w:themeColor="text1"/>
            </w:tcBorders>
            <w:shd w:val="clear" w:color="auto" w:fill="auto"/>
          </w:tcPr>
          <w:p w14:paraId="56924416" w14:textId="77777777" w:rsidR="00C9287D" w:rsidRDefault="00C9287D" w:rsidP="56639D03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44ADEED" w14:textId="77777777" w:rsidR="00C9287D" w:rsidRDefault="00C9287D">
            <w:pPr>
              <w:snapToGrid w:val="0"/>
              <w:spacing w:after="0" w:line="100" w:lineRule="atLeast"/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570943" w14:textId="77777777" w:rsidR="00C9287D" w:rsidRDefault="00C9287D">
            <w:pPr>
              <w:snapToGrid w:val="0"/>
              <w:spacing w:after="0" w:line="100" w:lineRule="atLeast"/>
            </w:pPr>
          </w:p>
        </w:tc>
      </w:tr>
      <w:tr w:rsidR="00C9287D" w14:paraId="414B688D" w14:textId="77777777" w:rsidTr="56639D03">
        <w:trPr>
          <w:trHeight w:val="1350"/>
        </w:trPr>
        <w:tc>
          <w:tcPr>
            <w:tcW w:w="6945" w:type="dxa"/>
            <w:tcBorders>
              <w:left w:val="single" w:sz="8" w:space="0" w:color="000000" w:themeColor="text1"/>
            </w:tcBorders>
            <w:shd w:val="clear" w:color="auto" w:fill="auto"/>
          </w:tcPr>
          <w:p w14:paraId="0CA6328D" w14:textId="77777777" w:rsidR="00C9287D" w:rsidRDefault="00C9287D" w:rsidP="56639D0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EEE0DAF" w14:textId="77777777" w:rsidR="00C9287D" w:rsidRDefault="00C9287D">
            <w:pPr>
              <w:spacing w:after="0" w:line="100" w:lineRule="atLeast"/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8FD0D5" w14:textId="77777777" w:rsidR="00C9287D" w:rsidRDefault="00C9287D">
            <w:pPr>
              <w:snapToGrid w:val="0"/>
              <w:spacing w:after="0" w:line="100" w:lineRule="atLeast"/>
            </w:pPr>
          </w:p>
        </w:tc>
      </w:tr>
      <w:tr w:rsidR="00C9287D" w14:paraId="7283C6D1" w14:textId="77777777" w:rsidTr="56639D03">
        <w:trPr>
          <w:trHeight w:val="585"/>
        </w:trPr>
        <w:tc>
          <w:tcPr>
            <w:tcW w:w="6945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F6B5BA" w14:textId="77777777" w:rsidR="00C9287D" w:rsidRDefault="00C9287D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A66582" w14:textId="77777777" w:rsidR="00C9287D" w:rsidRDefault="00C9287D">
            <w:pPr>
              <w:snapToGrid w:val="0"/>
              <w:spacing w:after="0" w:line="100" w:lineRule="atLeast"/>
            </w:pPr>
          </w:p>
        </w:tc>
        <w:tc>
          <w:tcPr>
            <w:tcW w:w="18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90E3E7" w14:textId="77777777" w:rsidR="00C9287D" w:rsidRDefault="00C9287D">
            <w:pPr>
              <w:snapToGrid w:val="0"/>
              <w:spacing w:after="0" w:line="100" w:lineRule="atLeast"/>
            </w:pPr>
          </w:p>
        </w:tc>
      </w:tr>
      <w:tr w:rsidR="00C9287D" w14:paraId="7AD3C58B" w14:textId="77777777" w:rsidTr="56639D03">
        <w:trPr>
          <w:trHeight w:val="383"/>
        </w:trPr>
        <w:tc>
          <w:tcPr>
            <w:tcW w:w="10652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6F3F14" w14:textId="77777777" w:rsidR="00C9287D" w:rsidRDefault="56639D03">
            <w:pPr>
              <w:spacing w:after="0" w:line="100" w:lineRule="atLeast"/>
            </w:pPr>
            <w:r w:rsidRPr="56639D03">
              <w:rPr>
                <w:rFonts w:cs="Calibri"/>
                <w:b/>
                <w:bCs/>
                <w:sz w:val="24"/>
                <w:szCs w:val="24"/>
              </w:rPr>
              <w:t>Łączny nakład pracy studenta wynosi:</w:t>
            </w:r>
            <w:r w:rsidRPr="56639D03">
              <w:rPr>
                <w:rFonts w:cs="Calibri"/>
              </w:rPr>
              <w:t xml:space="preserve"> </w:t>
            </w:r>
            <w:r w:rsidR="34BE0E34" w:rsidRPr="56639D03">
              <w:rPr>
                <w:rFonts w:cs="Calibri"/>
              </w:rPr>
              <w:t>52</w:t>
            </w:r>
            <w:r w:rsidRPr="56639D03">
              <w:rPr>
                <w:rFonts w:cs="Calibri"/>
                <w:b/>
                <w:bCs/>
              </w:rPr>
              <w:t xml:space="preserve">  godzin</w:t>
            </w:r>
            <w:r w:rsidR="49F262A1" w:rsidRPr="56639D03">
              <w:rPr>
                <w:rFonts w:cs="Calibri"/>
                <w:b/>
                <w:bCs/>
              </w:rPr>
              <w:t>y</w:t>
            </w:r>
            <w:r w:rsidRPr="56639D03">
              <w:rPr>
                <w:rFonts w:cs="Calibri"/>
              </w:rPr>
              <w:t xml:space="preserve">, co odpowiada </w:t>
            </w:r>
            <w:r w:rsidRPr="56639D03">
              <w:rPr>
                <w:rFonts w:cs="Calibri"/>
                <w:b/>
                <w:bCs/>
              </w:rPr>
              <w:t xml:space="preserve"> </w:t>
            </w:r>
            <w:r w:rsidR="0A9A7247" w:rsidRPr="56639D03">
              <w:rPr>
                <w:rFonts w:cs="Calibri"/>
                <w:b/>
                <w:bCs/>
              </w:rPr>
              <w:t>2</w:t>
            </w:r>
            <w:r w:rsidRPr="56639D03">
              <w:rPr>
                <w:rFonts w:cs="Calibri"/>
                <w:b/>
                <w:bCs/>
              </w:rPr>
              <w:t xml:space="preserve">   punktom ECTS</w:t>
            </w:r>
          </w:p>
        </w:tc>
      </w:tr>
    </w:tbl>
    <w:p w14:paraId="294E5930" w14:textId="77777777" w:rsidR="00C9287D" w:rsidRDefault="00C9287D">
      <w:pPr>
        <w:spacing w:after="0" w:line="100" w:lineRule="atLeast"/>
        <w:rPr>
          <w:rFonts w:cs="Calibri"/>
        </w:rPr>
      </w:pP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C9287D" w14:paraId="151579AE" w14:textId="77777777"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DC04B4C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4"/>
                <w:szCs w:val="24"/>
              </w:rPr>
              <w:t>Wykaz literatury podstawowej i uzupełniającej, obowiązującej do zaliczenia przedmiotu</w:t>
            </w:r>
          </w:p>
        </w:tc>
      </w:tr>
      <w:tr w:rsidR="00C9287D" w14:paraId="34FA166B" w14:textId="77777777">
        <w:trPr>
          <w:trHeight w:val="938"/>
        </w:trPr>
        <w:tc>
          <w:tcPr>
            <w:tcW w:w="10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E9BE3B" w14:textId="77777777" w:rsidR="00C9287D" w:rsidRDefault="00B47C6C">
            <w:pPr>
              <w:spacing w:after="0" w:line="100" w:lineRule="atLeast"/>
            </w:pPr>
            <w:r>
              <w:rPr>
                <w:b/>
              </w:rPr>
              <w:t>Literatura podstawowa:</w:t>
            </w:r>
          </w:p>
          <w:p w14:paraId="6933DC36" w14:textId="77777777" w:rsidR="00C9287D" w:rsidRDefault="00B47C6C" w:rsidP="00862C82">
            <w:pPr>
              <w:pStyle w:val="ListParagraph0"/>
              <w:numPr>
                <w:ilvl w:val="0"/>
                <w:numId w:val="2"/>
              </w:numPr>
            </w:pPr>
            <w:r>
              <w:t>Ryszard Winiarski, Janusz Zdebski "</w:t>
            </w:r>
            <w:hyperlink r:id="rId5" w:history="1">
              <w:r>
                <w:rPr>
                  <w:rStyle w:val="Hipercze"/>
                  <w:rFonts w:eastAsia="Arial"/>
                  <w:color w:val="000000"/>
                  <w:u w:val="none"/>
                </w:rPr>
                <w:t>Psychologia turystyki":</w:t>
              </w:r>
            </w:hyperlink>
            <w:hyperlink r:id="rId6" w:history="1">
              <w:r>
                <w:rPr>
                  <w:rStyle w:val="Hipercze"/>
                  <w:rFonts w:eastAsia="Arial"/>
                </w:rPr>
                <w:t xml:space="preserve"> </w:t>
              </w:r>
            </w:hyperlink>
            <w:r>
              <w:t>Warszawa 2008</w:t>
            </w:r>
          </w:p>
          <w:p w14:paraId="0593EA59" w14:textId="77777777" w:rsidR="00C9287D" w:rsidRDefault="00B47C6C" w:rsidP="00862C82">
            <w:pPr>
              <w:pStyle w:val="ListParagraph0"/>
              <w:numPr>
                <w:ilvl w:val="0"/>
                <w:numId w:val="2"/>
              </w:numPr>
            </w:pPr>
            <w:r>
              <w:t>Zygmunt Kruczek "Kompendium pilota wycieczek" ,Kraków  2012</w:t>
            </w:r>
          </w:p>
          <w:p w14:paraId="16920CEF" w14:textId="77777777" w:rsidR="00C9287D" w:rsidRDefault="00B47C6C" w:rsidP="00862C82">
            <w:pPr>
              <w:pStyle w:val="ListParagraph0"/>
              <w:numPr>
                <w:ilvl w:val="0"/>
                <w:numId w:val="2"/>
              </w:numPr>
              <w:spacing w:after="0" w:line="100" w:lineRule="atLeast"/>
            </w:pPr>
            <w:r>
              <w:t>Jacek Gracz i Tadeusz Sankowski "Psychologia w turystyce i rekreacji", Poznań 2004</w:t>
            </w:r>
          </w:p>
          <w:p w14:paraId="7C06F3EE" w14:textId="77777777" w:rsidR="00862C82" w:rsidRPr="003D5593" w:rsidRDefault="00862C82" w:rsidP="00862C82">
            <w:pPr>
              <w:spacing w:after="0" w:line="240" w:lineRule="auto"/>
            </w:pPr>
            <w:r>
              <w:t>4.</w:t>
            </w:r>
            <w:r w:rsidRPr="003D5593">
              <w:t xml:space="preserve">M. Wajdzik, Z. Kruczek; </w:t>
            </w:r>
            <w:proofErr w:type="spellStart"/>
            <w:r w:rsidRPr="003D5593">
              <w:t>Proksenia</w:t>
            </w:r>
            <w:proofErr w:type="spellEnd"/>
            <w:r w:rsidRPr="003D5593">
              <w:t xml:space="preserve"> , Kraków 2006</w:t>
            </w:r>
            <w:r w:rsidR="001E23B3">
              <w:t xml:space="preserve"> </w:t>
            </w:r>
            <w:r w:rsidRPr="003D5593">
              <w:t xml:space="preserve">Metodyka i technika pracy pilota – </w:t>
            </w:r>
            <w:r>
              <w:t>rezydenta</w:t>
            </w:r>
            <w:r w:rsidRPr="003D5593">
              <w:t>.</w:t>
            </w:r>
          </w:p>
          <w:p w14:paraId="31C8D9C3" w14:textId="77777777" w:rsidR="00862C82" w:rsidRPr="003D5593" w:rsidRDefault="00862C82" w:rsidP="00862C82">
            <w:pPr>
              <w:spacing w:after="0" w:line="240" w:lineRule="auto"/>
              <w:rPr>
                <w:i/>
              </w:rPr>
            </w:pPr>
            <w:r>
              <w:t>5</w:t>
            </w:r>
            <w:r w:rsidRPr="003D5593">
              <w:t xml:space="preserve">. Red. Z. Kruczek, Pilotaż i przewodnictwo – nowe wyzwania, </w:t>
            </w:r>
            <w:proofErr w:type="spellStart"/>
            <w:r w:rsidRPr="003D5593">
              <w:t>Proksenia</w:t>
            </w:r>
            <w:proofErr w:type="spellEnd"/>
            <w:r w:rsidRPr="003D5593">
              <w:t>, Kraków 2005.</w:t>
            </w:r>
          </w:p>
          <w:p w14:paraId="0156E1B0" w14:textId="77777777" w:rsidR="00862C82" w:rsidRPr="003D5593" w:rsidRDefault="00862C82" w:rsidP="00862C82">
            <w:pPr>
              <w:spacing w:after="0" w:line="240" w:lineRule="auto"/>
            </w:pPr>
            <w:r>
              <w:t>6</w:t>
            </w:r>
            <w:r w:rsidRPr="003D5593">
              <w:t xml:space="preserve">. Mikułowski Pomorski J. </w:t>
            </w:r>
            <w:r w:rsidRPr="003D5593">
              <w:rPr>
                <w:i/>
              </w:rPr>
              <w:t xml:space="preserve">Komunikacja międzykulturowa. Wprowadzenie. </w:t>
            </w:r>
            <w:r w:rsidRPr="003D5593">
              <w:t>Kraków 2003.</w:t>
            </w:r>
          </w:p>
          <w:p w14:paraId="7D1CDA3A" w14:textId="77777777" w:rsidR="00862C82" w:rsidRPr="003D5593" w:rsidRDefault="00862C82" w:rsidP="00862C82">
            <w:pPr>
              <w:spacing w:after="0" w:line="240" w:lineRule="auto"/>
              <w:rPr>
                <w:i/>
              </w:rPr>
            </w:pPr>
            <w:r>
              <w:t>7</w:t>
            </w:r>
            <w:r w:rsidRPr="003D5593">
              <w:t xml:space="preserve">. Podemski K., </w:t>
            </w:r>
            <w:r w:rsidRPr="003D5593">
              <w:rPr>
                <w:i/>
              </w:rPr>
              <w:t xml:space="preserve">Socjologia </w:t>
            </w:r>
            <w:proofErr w:type="spellStart"/>
            <w:r w:rsidRPr="003D5593">
              <w:rPr>
                <w:i/>
              </w:rPr>
              <w:t>podróży.</w:t>
            </w:r>
            <w:r>
              <w:rPr>
                <w:i/>
              </w:rPr>
              <w:t>Poznań</w:t>
            </w:r>
            <w:proofErr w:type="spellEnd"/>
            <w:r>
              <w:rPr>
                <w:i/>
              </w:rPr>
              <w:t xml:space="preserve"> 2004</w:t>
            </w:r>
          </w:p>
          <w:p w14:paraId="56ECD33D" w14:textId="77777777" w:rsidR="00862C82" w:rsidRPr="003D5593" w:rsidRDefault="00862C82" w:rsidP="00862C82">
            <w:pPr>
              <w:spacing w:after="0" w:line="240" w:lineRule="auto"/>
              <w:rPr>
                <w:kern w:val="1"/>
              </w:rPr>
            </w:pPr>
            <w:r>
              <w:rPr>
                <w:kern w:val="1"/>
              </w:rPr>
              <w:t>8</w:t>
            </w:r>
            <w:r w:rsidRPr="003D5593">
              <w:rPr>
                <w:kern w:val="1"/>
              </w:rPr>
              <w:t xml:space="preserve">. Przecławski K., </w:t>
            </w:r>
            <w:r w:rsidRPr="003D5593">
              <w:rPr>
                <w:i/>
                <w:iCs/>
                <w:kern w:val="1"/>
              </w:rPr>
              <w:t xml:space="preserve">Człowiek a turystyka. Zarys socjologii turystyki, </w:t>
            </w:r>
            <w:r w:rsidRPr="003D5593">
              <w:rPr>
                <w:kern w:val="1"/>
              </w:rPr>
              <w:t>Kraków 1997.</w:t>
            </w:r>
          </w:p>
          <w:p w14:paraId="5670AD64" w14:textId="77777777" w:rsidR="00862C82" w:rsidRPr="003D5593" w:rsidRDefault="00862C82" w:rsidP="00862C82">
            <w:pPr>
              <w:spacing w:after="0" w:line="240" w:lineRule="auto"/>
            </w:pPr>
            <w:r>
              <w:t>9</w:t>
            </w:r>
            <w:r w:rsidRPr="003D5593">
              <w:t xml:space="preserve">. </w:t>
            </w:r>
            <w:proofErr w:type="spellStart"/>
            <w:r w:rsidRPr="003D5593">
              <w:t>Suprewicz</w:t>
            </w:r>
            <w:proofErr w:type="spellEnd"/>
            <w:r w:rsidRPr="003D5593">
              <w:t xml:space="preserve"> </w:t>
            </w:r>
            <w:r>
              <w:t xml:space="preserve"> </w:t>
            </w:r>
            <w:r w:rsidRPr="003D5593">
              <w:t xml:space="preserve">J., </w:t>
            </w:r>
            <w:r w:rsidRPr="003D5593">
              <w:rPr>
                <w:i/>
              </w:rPr>
              <w:t xml:space="preserve">Socjologia turystyki, </w:t>
            </w:r>
            <w:r w:rsidRPr="003D5593">
              <w:t>Lublin 2005.</w:t>
            </w:r>
          </w:p>
          <w:p w14:paraId="3BB8B430" w14:textId="77777777" w:rsidR="00862C82" w:rsidRDefault="00862C82" w:rsidP="00862C82">
            <w:pPr>
              <w:spacing w:after="0" w:line="240" w:lineRule="auto"/>
            </w:pPr>
            <w:r>
              <w:t>10</w:t>
            </w:r>
            <w:r w:rsidRPr="003D5593">
              <w:t xml:space="preserve">. </w:t>
            </w:r>
            <w:proofErr w:type="spellStart"/>
            <w:r w:rsidRPr="003D5593">
              <w:t>Morreale</w:t>
            </w:r>
            <w:proofErr w:type="spellEnd"/>
            <w:r w:rsidRPr="003D5593">
              <w:t xml:space="preserve"> S.P., </w:t>
            </w:r>
            <w:proofErr w:type="spellStart"/>
            <w:r w:rsidRPr="003D5593">
              <w:t>Spitzberg</w:t>
            </w:r>
            <w:proofErr w:type="spellEnd"/>
            <w:r w:rsidRPr="003D5593">
              <w:t xml:space="preserve"> B.H., </w:t>
            </w:r>
            <w:proofErr w:type="spellStart"/>
            <w:r w:rsidRPr="003D5593">
              <w:t>Barge</w:t>
            </w:r>
            <w:proofErr w:type="spellEnd"/>
            <w:r w:rsidRPr="003D5593">
              <w:t xml:space="preserve"> J.K., Komunikacja między ludźmi,</w:t>
            </w:r>
            <w:r>
              <w:t xml:space="preserve"> </w:t>
            </w:r>
            <w:r w:rsidRPr="003D5593">
              <w:t>PWN Warszawa 2008.</w:t>
            </w:r>
          </w:p>
          <w:p w14:paraId="37E56DA1" w14:textId="77777777" w:rsidR="00862C82" w:rsidRDefault="00862C82" w:rsidP="00862C82">
            <w:pPr>
              <w:spacing w:after="0" w:line="240" w:lineRule="auto"/>
            </w:pPr>
            <w:r>
              <w:t xml:space="preserve">11. </w:t>
            </w:r>
            <w:proofErr w:type="spellStart"/>
            <w:r>
              <w:t>Tanaś</w:t>
            </w:r>
            <w:proofErr w:type="spellEnd"/>
            <w:r>
              <w:t xml:space="preserve"> S., </w:t>
            </w:r>
            <w:proofErr w:type="spellStart"/>
            <w:r w:rsidRPr="00317FBE">
              <w:t>Tanatoturystyka</w:t>
            </w:r>
            <w:proofErr w:type="spellEnd"/>
            <w:r w:rsidRPr="00317FBE">
              <w:t xml:space="preserve"> : od przestrzeni śmierci do przestrzeni turystycznej</w:t>
            </w:r>
            <w:r>
              <w:t xml:space="preserve">, </w:t>
            </w:r>
            <w:r w:rsidRPr="00317FBE">
              <w:t xml:space="preserve">Wydaw. </w:t>
            </w:r>
            <w:proofErr w:type="spellStart"/>
            <w:r w:rsidRPr="00317FBE">
              <w:t>Uniw</w:t>
            </w:r>
            <w:proofErr w:type="spellEnd"/>
            <w:r w:rsidRPr="00317FBE">
              <w:t xml:space="preserve">. Łódzkiego, </w:t>
            </w:r>
            <w:r>
              <w:t>Łódź</w:t>
            </w:r>
            <w:r w:rsidRPr="00317FBE">
              <w:t xml:space="preserve"> 2013.</w:t>
            </w:r>
          </w:p>
          <w:p w14:paraId="77AB8B4F" w14:textId="77777777" w:rsidR="00862C82" w:rsidRDefault="00862C82" w:rsidP="00862C82">
            <w:pPr>
              <w:pStyle w:val="ListParagraph0"/>
              <w:spacing w:after="0" w:line="100" w:lineRule="atLeast"/>
            </w:pPr>
            <w:r>
              <w:rPr>
                <w:noProof/>
              </w:rPr>
              <w:t>12. Tanaś S.,</w:t>
            </w:r>
            <w:r w:rsidRPr="00317FBE">
              <w:t xml:space="preserve"> </w:t>
            </w:r>
            <w:r w:rsidRPr="00317FBE">
              <w:rPr>
                <w:noProof/>
              </w:rPr>
              <w:t>Przestrzeń turystyczna cmentarzy : wstęp do tanatoturystyki</w:t>
            </w:r>
            <w:r>
              <w:rPr>
                <w:noProof/>
              </w:rPr>
              <w:t xml:space="preserve">, </w:t>
            </w:r>
            <w:r w:rsidRPr="00317FBE">
              <w:t>Wyda</w:t>
            </w:r>
          </w:p>
          <w:p w14:paraId="0B0C3D07" w14:textId="77777777" w:rsidR="00862C82" w:rsidRDefault="00862C82" w:rsidP="00862C82">
            <w:pPr>
              <w:pStyle w:val="ListParagraph0"/>
              <w:spacing w:after="0" w:line="100" w:lineRule="atLeast"/>
            </w:pPr>
            <w:r>
              <w:lastRenderedPageBreak/>
              <w:t>13. Kaganek K.,</w:t>
            </w:r>
            <w:r w:rsidRPr="00B47C6C">
              <w:t xml:space="preserve"> </w:t>
            </w:r>
            <w:hyperlink r:id="rId7" w:history="1">
              <w:r w:rsidRPr="00B47C6C">
                <w:rPr>
                  <w:rStyle w:val="Hipercze"/>
                  <w:rFonts w:cs="Calibri"/>
                  <w:color w:val="111111"/>
                  <w:u w:val="none"/>
                  <w:shd w:val="clear" w:color="auto" w:fill="FFFFFF"/>
                </w:rPr>
                <w:t>Turystyka osób niepełnosprawnych w aspekcie wybranych uwarunkowań</w:t>
              </w:r>
            </w:hyperlink>
            <w:r w:rsidRPr="00501A00">
              <w:rPr>
                <w:rFonts w:cs="Calibri"/>
              </w:rPr>
              <w:t>, EAS, Kraków 2009.</w:t>
            </w:r>
          </w:p>
          <w:p w14:paraId="6F8DFB99" w14:textId="77777777" w:rsidR="00C9287D" w:rsidRDefault="00C9287D">
            <w:pPr>
              <w:pStyle w:val="ListParagraph0"/>
              <w:spacing w:after="0" w:line="100" w:lineRule="atLeast"/>
              <w:ind w:left="0"/>
            </w:pPr>
          </w:p>
        </w:tc>
      </w:tr>
      <w:tr w:rsidR="00C9287D" w14:paraId="699180F6" w14:textId="77777777">
        <w:trPr>
          <w:trHeight w:val="57"/>
        </w:trPr>
        <w:tc>
          <w:tcPr>
            <w:tcW w:w="10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AC7D5" w14:textId="77777777" w:rsidR="00C9287D" w:rsidRDefault="00B47C6C">
            <w:pPr>
              <w:spacing w:after="0" w:line="100" w:lineRule="atLeast"/>
            </w:pPr>
            <w:r>
              <w:rPr>
                <w:b/>
              </w:rPr>
              <w:lastRenderedPageBreak/>
              <w:t>Literatura uzupełniająca:</w:t>
            </w:r>
          </w:p>
          <w:p w14:paraId="5F1122B9" w14:textId="77777777" w:rsidR="00C9287D" w:rsidRDefault="00B47C6C">
            <w:pPr>
              <w:pStyle w:val="ListParagraph0"/>
              <w:numPr>
                <w:ilvl w:val="0"/>
                <w:numId w:val="2"/>
              </w:numPr>
              <w:spacing w:after="0" w:line="100" w:lineRule="atLeast"/>
            </w:pPr>
            <w:r>
              <w:t>Paweł Smółka "Kompetencje społeczne. Metody pomiaru i doskonalenia umiejętności interpersonalnych". Kraków 2008</w:t>
            </w:r>
          </w:p>
          <w:p w14:paraId="2F6E0639" w14:textId="77777777" w:rsidR="00C9287D" w:rsidRDefault="00B47C6C">
            <w:pPr>
              <w:numPr>
                <w:ilvl w:val="0"/>
                <w:numId w:val="2"/>
              </w:numPr>
              <w:spacing w:after="0" w:line="100" w:lineRule="atLeast"/>
            </w:pPr>
            <w:proofErr w:type="spellStart"/>
            <w:r>
              <w:t>Zimbardo</w:t>
            </w:r>
            <w:proofErr w:type="spellEnd"/>
            <w:r>
              <w:t xml:space="preserve">, P. G., (2012). </w:t>
            </w:r>
            <w:r>
              <w:rPr>
                <w:iCs/>
              </w:rPr>
              <w:t>Psychologia i życie</w:t>
            </w:r>
            <w:r>
              <w:t>. Wydawnictwo Naukowe PWN.</w:t>
            </w:r>
          </w:p>
          <w:p w14:paraId="2AF18B94" w14:textId="77777777" w:rsidR="00862C82" w:rsidRDefault="00862C82" w:rsidP="00862C82">
            <w:pPr>
              <w:spacing w:after="0" w:line="100" w:lineRule="atLeast"/>
              <w:ind w:left="720"/>
            </w:pPr>
          </w:p>
          <w:p w14:paraId="0F848290" w14:textId="77777777" w:rsidR="00C9287D" w:rsidRDefault="00C9287D">
            <w:pPr>
              <w:spacing w:after="0" w:line="100" w:lineRule="atLeast"/>
            </w:pPr>
          </w:p>
        </w:tc>
      </w:tr>
    </w:tbl>
    <w:p w14:paraId="0E0D557B" w14:textId="77777777" w:rsidR="00C9287D" w:rsidRDefault="00C9287D">
      <w:pPr>
        <w:spacing w:after="0" w:line="100" w:lineRule="atLeast"/>
        <w:rPr>
          <w:rFonts w:cs="Calibri"/>
        </w:rPr>
      </w:pP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C9287D" w14:paraId="60A12250" w14:textId="77777777"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09509AE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9287D" w14:paraId="5948950A" w14:textId="77777777">
        <w:trPr>
          <w:trHeight w:val="395"/>
        </w:trPr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E498E" w14:textId="77777777" w:rsidR="00C9287D" w:rsidRDefault="00B47C6C">
            <w:pPr>
              <w:spacing w:after="0" w:line="100" w:lineRule="atLeast"/>
            </w:pPr>
            <w:r>
              <w:rPr>
                <w:rFonts w:cs="Calibri"/>
              </w:rPr>
              <w:t>Nie dotyczy</w:t>
            </w:r>
          </w:p>
        </w:tc>
      </w:tr>
    </w:tbl>
    <w:p w14:paraId="508A9346" w14:textId="77777777" w:rsidR="00C9287D" w:rsidRDefault="00C9287D">
      <w:pPr>
        <w:spacing w:after="0" w:line="100" w:lineRule="atLeast"/>
        <w:rPr>
          <w:rFonts w:cs="Calibri"/>
        </w:rPr>
      </w:pPr>
    </w:p>
    <w:p w14:paraId="6F40BAD2" w14:textId="77777777" w:rsidR="00C9287D" w:rsidRDefault="00B47C6C">
      <w:pPr>
        <w:spacing w:after="0" w:line="1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Forma oceny efektów uczenia się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2374"/>
        <w:gridCol w:w="1046"/>
        <w:gridCol w:w="1379"/>
        <w:gridCol w:w="2329"/>
        <w:gridCol w:w="20"/>
      </w:tblGrid>
      <w:tr w:rsidR="00C9287D" w14:paraId="3D9280EE" w14:textId="77777777" w:rsidTr="56639D03">
        <w:trPr>
          <w:gridAfter w:val="1"/>
          <w:wAfter w:w="20" w:type="dxa"/>
          <w:trHeight w:val="329"/>
        </w:trPr>
        <w:tc>
          <w:tcPr>
            <w:tcW w:w="206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14BF4B0" w14:textId="77777777" w:rsidR="00C9287D" w:rsidRDefault="00B47C6C">
            <w:pPr>
              <w:spacing w:after="0" w:line="1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3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9F6DB13" w14:textId="77777777" w:rsidR="00C9287D" w:rsidRDefault="00B47C6C">
            <w:pPr>
              <w:spacing w:after="0" w:line="100" w:lineRule="atLeast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Forma oceny</w:t>
            </w:r>
          </w:p>
        </w:tc>
        <w:tc>
          <w:tcPr>
            <w:tcW w:w="1379" w:type="dxa"/>
            <w:tcBorders>
              <w:left w:val="single" w:sz="8" w:space="0" w:color="000000" w:themeColor="text1"/>
            </w:tcBorders>
            <w:shd w:val="clear" w:color="auto" w:fill="auto"/>
          </w:tcPr>
          <w:p w14:paraId="0E3F71A0" w14:textId="77777777" w:rsidR="00C9287D" w:rsidRDefault="00C9287D">
            <w:pPr>
              <w:snapToGrid w:val="0"/>
            </w:pPr>
          </w:p>
        </w:tc>
        <w:tc>
          <w:tcPr>
            <w:tcW w:w="2329" w:type="dxa"/>
            <w:shd w:val="clear" w:color="auto" w:fill="auto"/>
          </w:tcPr>
          <w:p w14:paraId="32F6B535" w14:textId="77777777" w:rsidR="00C9287D" w:rsidRDefault="00C9287D">
            <w:pPr>
              <w:snapToGrid w:val="0"/>
            </w:pPr>
          </w:p>
        </w:tc>
      </w:tr>
      <w:tr w:rsidR="00C9287D" w14:paraId="29B4562A" w14:textId="77777777" w:rsidTr="56639D03">
        <w:tblPrEx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2062" w:type="dxa"/>
            <w:vMerge/>
            <w:vAlign w:val="center"/>
          </w:tcPr>
          <w:p w14:paraId="3868F9A9" w14:textId="77777777" w:rsidR="00C9287D" w:rsidRDefault="00C9287D">
            <w:pPr>
              <w:snapToGrid w:val="0"/>
            </w:pP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  <w:vAlign w:val="center"/>
          </w:tcPr>
          <w:p w14:paraId="2E3EA203" w14:textId="77777777" w:rsidR="00C9287D" w:rsidRDefault="00B47C6C">
            <w:pPr>
              <w:spacing w:after="0" w:line="1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Test sprawdzający</w:t>
            </w: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  <w:vAlign w:val="center"/>
          </w:tcPr>
          <w:p w14:paraId="33DA09DC" w14:textId="77777777" w:rsidR="00C9287D" w:rsidRDefault="56639D03" w:rsidP="56639D03">
            <w:pPr>
              <w:spacing w:after="0" w:line="100" w:lineRule="atLeas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56639D03">
              <w:rPr>
                <w:rFonts w:cs="Calibri"/>
                <w:b/>
                <w:bCs/>
                <w:sz w:val="24"/>
                <w:szCs w:val="24"/>
              </w:rPr>
              <w:t xml:space="preserve">Projekt </w:t>
            </w: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F7F7F" w:themeFill="text1" w:themeFillTint="80"/>
            <w:vAlign w:val="center"/>
          </w:tcPr>
          <w:p w14:paraId="4EB8FC50" w14:textId="77777777" w:rsidR="00C9287D" w:rsidRDefault="00B47C6C">
            <w:pPr>
              <w:spacing w:after="0" w:line="100" w:lineRule="atLeast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Obserwacja</w:t>
            </w:r>
          </w:p>
        </w:tc>
      </w:tr>
      <w:tr w:rsidR="00C9287D" w14:paraId="3E16BAC4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65A5F94" w14:textId="77777777" w:rsidR="00C9287D" w:rsidRDefault="00B47C6C">
            <w:pPr>
              <w:spacing w:after="0" w:line="100" w:lineRule="atLeast"/>
              <w:rPr>
                <w:rFonts w:eastAsia="Times New Roman" w:cs="Calibri"/>
              </w:rPr>
            </w:pPr>
            <w:r>
              <w:rPr>
                <w:rFonts w:cs="Calibri"/>
              </w:rPr>
              <w:t>W01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4116DD5" w14:textId="77777777" w:rsidR="00C9287D" w:rsidRDefault="00B47C6C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BAF5FA4" w14:textId="77777777" w:rsidR="00C9287D" w:rsidRDefault="00C9287D">
            <w:pPr>
              <w:snapToGrid w:val="0"/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F4F98F" w14:textId="77777777" w:rsidR="00C9287D" w:rsidRDefault="6132362F">
            <w:pPr>
              <w:snapToGrid w:val="0"/>
              <w:spacing w:after="0" w:line="100" w:lineRule="atLeast"/>
              <w:jc w:val="center"/>
              <w:rPr>
                <w:rFonts w:eastAsia="Times New Roman" w:cs="Calibri"/>
              </w:rPr>
            </w:pPr>
            <w:r w:rsidRPr="56639D03">
              <w:rPr>
                <w:rFonts w:eastAsia="Times New Roman" w:cs="Calibri"/>
              </w:rPr>
              <w:t>X</w:t>
            </w:r>
          </w:p>
        </w:tc>
      </w:tr>
      <w:tr w:rsidR="00C9287D" w14:paraId="0390058B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907C68D" w14:textId="77777777" w:rsidR="00C9287D" w:rsidRDefault="00B47C6C">
            <w:pPr>
              <w:spacing w:after="0" w:line="100" w:lineRule="atLeast"/>
              <w:rPr>
                <w:rFonts w:eastAsia="Times New Roman" w:cs="Calibri"/>
              </w:rPr>
            </w:pPr>
            <w:r>
              <w:rPr>
                <w:rFonts w:cs="Calibri"/>
              </w:rPr>
              <w:t>W02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A58BE6E" w14:textId="77777777" w:rsidR="00C9287D" w:rsidRDefault="00B47C6C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98E4613" w14:textId="77777777" w:rsidR="00C9287D" w:rsidRDefault="00C9287D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22FEA6" w14:textId="77777777" w:rsidR="00C9287D" w:rsidRDefault="341DD47F">
            <w:pPr>
              <w:snapToGrid w:val="0"/>
              <w:spacing w:after="0" w:line="100" w:lineRule="atLeast"/>
              <w:jc w:val="center"/>
              <w:rPr>
                <w:rFonts w:eastAsia="Times New Roman" w:cs="Calibri"/>
              </w:rPr>
            </w:pPr>
            <w:r w:rsidRPr="56639D03">
              <w:rPr>
                <w:rFonts w:eastAsia="Times New Roman" w:cs="Calibri"/>
              </w:rPr>
              <w:t>X</w:t>
            </w:r>
          </w:p>
        </w:tc>
      </w:tr>
      <w:tr w:rsidR="00693FA1" w14:paraId="44B01486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73153CD" w14:textId="77777777" w:rsidR="00693FA1" w:rsidRDefault="00693FA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W03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A68C30D" w14:textId="77777777" w:rsidR="00693FA1" w:rsidRDefault="00693FA1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00FB2EC" w14:textId="77777777" w:rsidR="00693FA1" w:rsidRDefault="00E11907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54FE278" w14:textId="77777777" w:rsidR="00693FA1" w:rsidRPr="56639D03" w:rsidRDefault="00693FA1">
            <w:pPr>
              <w:snapToGrid w:val="0"/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</w:tr>
      <w:tr w:rsidR="00693FA1" w14:paraId="123F8175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21026FB" w14:textId="77777777" w:rsidR="00693FA1" w:rsidRDefault="00693FA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W04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0B43DE8" w14:textId="77777777" w:rsidR="00693FA1" w:rsidRDefault="00693FA1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DB7B524" w14:textId="77777777" w:rsidR="00693FA1" w:rsidRDefault="00E11907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ACE0F8" w14:textId="77777777" w:rsidR="00693FA1" w:rsidRPr="56639D03" w:rsidRDefault="00693FA1">
            <w:pPr>
              <w:snapToGrid w:val="0"/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</w:tr>
      <w:tr w:rsidR="00C9287D" w14:paraId="5843F667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956268B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U01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9116F72" w14:textId="77777777" w:rsidR="00C9287D" w:rsidRDefault="00C9287D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CED5728" w14:textId="77777777" w:rsidR="00C9287D" w:rsidRDefault="00C9287D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358535" w14:textId="77777777" w:rsidR="00C9287D" w:rsidRDefault="00B47C6C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</w:rPr>
              <w:t>X</w:t>
            </w:r>
          </w:p>
        </w:tc>
      </w:tr>
      <w:tr w:rsidR="0037443F" w14:paraId="086E214A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250B771" w14:textId="77777777" w:rsidR="0037443F" w:rsidRDefault="0037443F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U02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D9A44B7" w14:textId="77777777" w:rsidR="0037443F" w:rsidRDefault="0037443F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24AF215" w14:textId="77777777" w:rsidR="0037443F" w:rsidRDefault="0037443F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35BBAF" w14:textId="77777777" w:rsidR="0037443F" w:rsidRDefault="00E11907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  <w:tr w:rsidR="0037443F" w14:paraId="0799B698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3FFB8E7" w14:textId="77777777" w:rsidR="0037443F" w:rsidRDefault="0037443F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U03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4651F0F" w14:textId="77777777" w:rsidR="0037443F" w:rsidRDefault="0037443F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6652B36" w14:textId="77777777" w:rsidR="0037443F" w:rsidRDefault="00E11907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2378943" w14:textId="77777777" w:rsidR="0037443F" w:rsidRDefault="0037443F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</w:tr>
      <w:tr w:rsidR="0037443F" w14:paraId="09A304CB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EFEA43C" w14:textId="77777777" w:rsidR="0037443F" w:rsidRDefault="0037443F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U04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9EF626B" w14:textId="77777777" w:rsidR="0037443F" w:rsidRDefault="0037443F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F9F8DCB" w14:textId="77777777" w:rsidR="0037443F" w:rsidRDefault="00E11907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70F8660" w14:textId="77777777" w:rsidR="0037443F" w:rsidRDefault="0037443F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</w:tr>
      <w:tr w:rsidR="00C9287D" w14:paraId="57F297DD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DFB9325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K01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748E382" w14:textId="77777777" w:rsidR="00C9287D" w:rsidRDefault="00C9287D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24CCFBC" w14:textId="77777777" w:rsidR="00C9287D" w:rsidRDefault="00C9287D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CA5382" w14:textId="77777777" w:rsidR="00C9287D" w:rsidRDefault="00B47C6C">
            <w:pPr>
              <w:spacing w:after="0" w:line="100" w:lineRule="atLeast"/>
              <w:jc w:val="center"/>
            </w:pPr>
            <w:r>
              <w:rPr>
                <w:rFonts w:cs="Calibri"/>
              </w:rPr>
              <w:t>X</w:t>
            </w:r>
          </w:p>
        </w:tc>
      </w:tr>
      <w:tr w:rsidR="00C9287D" w14:paraId="6CB64308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0B8D9DF" w14:textId="77777777" w:rsidR="00C9287D" w:rsidRDefault="00B47C6C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K02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E8AF8A9" w14:textId="77777777" w:rsidR="00C9287D" w:rsidRDefault="00C9287D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4722B28" w14:textId="77777777" w:rsidR="00C9287D" w:rsidRDefault="00C9287D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EE8D7A" w14:textId="77777777" w:rsidR="00C9287D" w:rsidRDefault="00B47C6C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</w:rPr>
              <w:t>X</w:t>
            </w:r>
          </w:p>
        </w:tc>
      </w:tr>
      <w:tr w:rsidR="00E11907" w14:paraId="3B640DD4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7366F36" w14:textId="77777777" w:rsidR="00E11907" w:rsidRDefault="00E11907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K03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E553445" w14:textId="77777777" w:rsidR="00E11907" w:rsidRDefault="00E11907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5C32A1C" w14:textId="77777777" w:rsidR="00E11907" w:rsidRDefault="00E11907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335581" w14:textId="77777777" w:rsidR="00E11907" w:rsidRDefault="00E11907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</w:tr>
      <w:tr w:rsidR="00E11907" w14:paraId="22E225FD" w14:textId="77777777" w:rsidTr="56639D0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873614D" w14:textId="77777777" w:rsidR="00E11907" w:rsidRDefault="00E11907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K04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D686DEF" w14:textId="77777777" w:rsidR="00E11907" w:rsidRDefault="00E11907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A4E550C" w14:textId="77777777" w:rsidR="00E11907" w:rsidRDefault="00E11907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3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21846C" w14:textId="77777777" w:rsidR="00E11907" w:rsidRDefault="00E11907">
            <w:pPr>
              <w:spacing w:after="0" w:line="100" w:lineRule="atLeast"/>
              <w:jc w:val="center"/>
              <w:rPr>
                <w:rFonts w:eastAsia="Times New Roman" w:cs="Calibri"/>
              </w:rPr>
            </w:pPr>
          </w:p>
        </w:tc>
      </w:tr>
    </w:tbl>
    <w:p w14:paraId="58D80CF6" w14:textId="77777777" w:rsidR="00C9287D" w:rsidRDefault="00C9287D">
      <w:pPr>
        <w:spacing w:after="0" w:line="100" w:lineRule="atLeast"/>
        <w:rPr>
          <w:rFonts w:eastAsia="Times New Roman" w:cs="Calibri"/>
        </w:rPr>
      </w:pPr>
    </w:p>
    <w:p w14:paraId="73762017" w14:textId="77777777" w:rsidR="00C9287D" w:rsidRDefault="00C9287D">
      <w:pPr>
        <w:spacing w:after="0" w:line="100" w:lineRule="atLeast"/>
      </w:pPr>
    </w:p>
    <w:sectPr w:rsidR="00C9287D" w:rsidSect="00C9287D">
      <w:pgSz w:w="11906" w:h="16838"/>
      <w:pgMar w:top="568" w:right="1417" w:bottom="709" w:left="1276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 w15:restartNumberingAfterBreak="0">
    <w:nsid w:val="1D5D2461"/>
    <w:multiLevelType w:val="hybridMultilevel"/>
    <w:tmpl w:val="5E4E74F2"/>
    <w:lvl w:ilvl="0" w:tplc="DD3E1DB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E902135"/>
    <w:multiLevelType w:val="hybridMultilevel"/>
    <w:tmpl w:val="5E4E74F2"/>
    <w:lvl w:ilvl="0" w:tplc="DD3E1DB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09073988">
    <w:abstractNumId w:val="0"/>
  </w:num>
  <w:num w:numId="2" w16cid:durableId="163398016">
    <w:abstractNumId w:val="1"/>
  </w:num>
  <w:num w:numId="3" w16cid:durableId="1664510514">
    <w:abstractNumId w:val="3"/>
  </w:num>
  <w:num w:numId="4" w16cid:durableId="159593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7D"/>
    <w:rsid w:val="000F1905"/>
    <w:rsid w:val="00116A03"/>
    <w:rsid w:val="001E23B3"/>
    <w:rsid w:val="0037443F"/>
    <w:rsid w:val="00577AA3"/>
    <w:rsid w:val="00693FA1"/>
    <w:rsid w:val="007C56B3"/>
    <w:rsid w:val="00862C82"/>
    <w:rsid w:val="00915F52"/>
    <w:rsid w:val="00B2697A"/>
    <w:rsid w:val="00B47C6C"/>
    <w:rsid w:val="00C9287D"/>
    <w:rsid w:val="00D05373"/>
    <w:rsid w:val="00E11907"/>
    <w:rsid w:val="00FD5E00"/>
    <w:rsid w:val="03C21448"/>
    <w:rsid w:val="04B74ABF"/>
    <w:rsid w:val="06F9B50A"/>
    <w:rsid w:val="0A9A7247"/>
    <w:rsid w:val="0BFD0A28"/>
    <w:rsid w:val="0D177F8D"/>
    <w:rsid w:val="0DDEA9A5"/>
    <w:rsid w:val="0EC72F40"/>
    <w:rsid w:val="106B7A72"/>
    <w:rsid w:val="17D5D3FC"/>
    <w:rsid w:val="1C979639"/>
    <w:rsid w:val="1CA0F156"/>
    <w:rsid w:val="1CA9451F"/>
    <w:rsid w:val="1DEAE9D5"/>
    <w:rsid w:val="1E59B4EE"/>
    <w:rsid w:val="22F0ABC4"/>
    <w:rsid w:val="25D53881"/>
    <w:rsid w:val="27AF2033"/>
    <w:rsid w:val="2B2E591D"/>
    <w:rsid w:val="2BAE3969"/>
    <w:rsid w:val="2BFE331E"/>
    <w:rsid w:val="2F35D3E0"/>
    <w:rsid w:val="3110BD5F"/>
    <w:rsid w:val="326D74A2"/>
    <w:rsid w:val="341DD47F"/>
    <w:rsid w:val="34B2D5F8"/>
    <w:rsid w:val="34BE0E34"/>
    <w:rsid w:val="359C12E7"/>
    <w:rsid w:val="3ABC4E86"/>
    <w:rsid w:val="3D800299"/>
    <w:rsid w:val="3F53E530"/>
    <w:rsid w:val="401B73EF"/>
    <w:rsid w:val="41AC626D"/>
    <w:rsid w:val="41C262A1"/>
    <w:rsid w:val="45A72F28"/>
    <w:rsid w:val="4695D3C4"/>
    <w:rsid w:val="49F262A1"/>
    <w:rsid w:val="4DFE12B1"/>
    <w:rsid w:val="4E77EFC0"/>
    <w:rsid w:val="52CBC08E"/>
    <w:rsid w:val="56639D03"/>
    <w:rsid w:val="57563106"/>
    <w:rsid w:val="58F20167"/>
    <w:rsid w:val="5BDC4DCC"/>
    <w:rsid w:val="5D09FE3B"/>
    <w:rsid w:val="5E91DD3A"/>
    <w:rsid w:val="6132362F"/>
    <w:rsid w:val="647A1DB2"/>
    <w:rsid w:val="6730534F"/>
    <w:rsid w:val="6C781497"/>
    <w:rsid w:val="71A493FF"/>
    <w:rsid w:val="726BD82D"/>
    <w:rsid w:val="7694CE8F"/>
    <w:rsid w:val="76AA55EE"/>
    <w:rsid w:val="775156D0"/>
    <w:rsid w:val="78DEB073"/>
    <w:rsid w:val="7936F32D"/>
    <w:rsid w:val="7F1E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91E7D5"/>
  <w15:docId w15:val="{14894341-BDB8-4684-8F42-4AAED924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7D"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Nagwek3">
    <w:name w:val="heading 3"/>
    <w:basedOn w:val="Normalny"/>
    <w:next w:val="Tekstpodstawowy"/>
    <w:qFormat/>
    <w:rsid w:val="00C9287D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287D"/>
  </w:style>
  <w:style w:type="character" w:customStyle="1" w:styleId="WW8Num1z1">
    <w:name w:val="WW8Num1z1"/>
    <w:rsid w:val="00C9287D"/>
  </w:style>
  <w:style w:type="character" w:customStyle="1" w:styleId="WW8Num1z2">
    <w:name w:val="WW8Num1z2"/>
    <w:rsid w:val="00C9287D"/>
  </w:style>
  <w:style w:type="character" w:customStyle="1" w:styleId="WW8Num1z3">
    <w:name w:val="WW8Num1z3"/>
    <w:rsid w:val="00C9287D"/>
  </w:style>
  <w:style w:type="character" w:customStyle="1" w:styleId="WW8Num1z4">
    <w:name w:val="WW8Num1z4"/>
    <w:rsid w:val="00C9287D"/>
  </w:style>
  <w:style w:type="character" w:customStyle="1" w:styleId="WW8Num1z5">
    <w:name w:val="WW8Num1z5"/>
    <w:rsid w:val="00C9287D"/>
  </w:style>
  <w:style w:type="character" w:customStyle="1" w:styleId="WW8Num1z6">
    <w:name w:val="WW8Num1z6"/>
    <w:rsid w:val="00C9287D"/>
  </w:style>
  <w:style w:type="character" w:customStyle="1" w:styleId="WW8Num1z7">
    <w:name w:val="WW8Num1z7"/>
    <w:rsid w:val="00C9287D"/>
  </w:style>
  <w:style w:type="character" w:customStyle="1" w:styleId="WW8Num1z8">
    <w:name w:val="WW8Num1z8"/>
    <w:rsid w:val="00C9287D"/>
  </w:style>
  <w:style w:type="character" w:customStyle="1" w:styleId="WW8Num2z0">
    <w:name w:val="WW8Num2z0"/>
    <w:rsid w:val="00C9287D"/>
  </w:style>
  <w:style w:type="character" w:customStyle="1" w:styleId="WW8Num2z1">
    <w:name w:val="WW8Num2z1"/>
    <w:rsid w:val="00C9287D"/>
  </w:style>
  <w:style w:type="character" w:customStyle="1" w:styleId="WW8Num2z2">
    <w:name w:val="WW8Num2z2"/>
    <w:rsid w:val="00C9287D"/>
  </w:style>
  <w:style w:type="character" w:customStyle="1" w:styleId="WW8Num2z3">
    <w:name w:val="WW8Num2z3"/>
    <w:rsid w:val="00C9287D"/>
  </w:style>
  <w:style w:type="character" w:customStyle="1" w:styleId="WW8Num2z4">
    <w:name w:val="WW8Num2z4"/>
    <w:rsid w:val="00C9287D"/>
  </w:style>
  <w:style w:type="character" w:customStyle="1" w:styleId="WW8Num2z5">
    <w:name w:val="WW8Num2z5"/>
    <w:rsid w:val="00C9287D"/>
  </w:style>
  <w:style w:type="character" w:customStyle="1" w:styleId="WW8Num2z6">
    <w:name w:val="WW8Num2z6"/>
    <w:rsid w:val="00C9287D"/>
  </w:style>
  <w:style w:type="character" w:customStyle="1" w:styleId="WW8Num2z7">
    <w:name w:val="WW8Num2z7"/>
    <w:rsid w:val="00C9287D"/>
  </w:style>
  <w:style w:type="character" w:customStyle="1" w:styleId="WW8Num2z8">
    <w:name w:val="WW8Num2z8"/>
    <w:rsid w:val="00C9287D"/>
  </w:style>
  <w:style w:type="character" w:customStyle="1" w:styleId="WW8Num3z0">
    <w:name w:val="WW8Num3z0"/>
    <w:rsid w:val="00C9287D"/>
    <w:rPr>
      <w:b w:val="0"/>
      <w:bCs w:val="0"/>
    </w:rPr>
  </w:style>
  <w:style w:type="character" w:customStyle="1" w:styleId="WW8Num4z0">
    <w:name w:val="WW8Num4z0"/>
    <w:rsid w:val="00C9287D"/>
  </w:style>
  <w:style w:type="character" w:customStyle="1" w:styleId="WW8Num4z1">
    <w:name w:val="WW8Num4z1"/>
    <w:rsid w:val="00C9287D"/>
  </w:style>
  <w:style w:type="character" w:customStyle="1" w:styleId="WW8Num4z2">
    <w:name w:val="WW8Num4z2"/>
    <w:rsid w:val="00C9287D"/>
  </w:style>
  <w:style w:type="character" w:customStyle="1" w:styleId="WW8Num4z3">
    <w:name w:val="WW8Num4z3"/>
    <w:rsid w:val="00C9287D"/>
  </w:style>
  <w:style w:type="character" w:customStyle="1" w:styleId="WW8Num4z4">
    <w:name w:val="WW8Num4z4"/>
    <w:rsid w:val="00C9287D"/>
  </w:style>
  <w:style w:type="character" w:customStyle="1" w:styleId="WW8Num4z5">
    <w:name w:val="WW8Num4z5"/>
    <w:rsid w:val="00C9287D"/>
  </w:style>
  <w:style w:type="character" w:customStyle="1" w:styleId="WW8Num4z6">
    <w:name w:val="WW8Num4z6"/>
    <w:rsid w:val="00C9287D"/>
  </w:style>
  <w:style w:type="character" w:customStyle="1" w:styleId="WW8Num4z7">
    <w:name w:val="WW8Num4z7"/>
    <w:rsid w:val="00C9287D"/>
  </w:style>
  <w:style w:type="character" w:customStyle="1" w:styleId="WW8Num4z8">
    <w:name w:val="WW8Num4z8"/>
    <w:rsid w:val="00C9287D"/>
  </w:style>
  <w:style w:type="character" w:customStyle="1" w:styleId="DefaultParagraphFont0">
    <w:name w:val="Default Paragraph Font0"/>
    <w:rsid w:val="00C9287D"/>
  </w:style>
  <w:style w:type="character" w:customStyle="1" w:styleId="Tekstzastpczy1">
    <w:name w:val="Tekst zastępczy1"/>
    <w:basedOn w:val="DefaultParagraphFont0"/>
    <w:rsid w:val="00C9287D"/>
    <w:rPr>
      <w:color w:val="808080"/>
    </w:rPr>
  </w:style>
  <w:style w:type="character" w:customStyle="1" w:styleId="TekstdymkaZnak">
    <w:name w:val="Tekst dymka Znak"/>
    <w:basedOn w:val="DefaultParagraphFont0"/>
    <w:rsid w:val="00C9287D"/>
    <w:rPr>
      <w:rFonts w:ascii="Tahoma" w:hAnsi="Tahoma" w:cs="Tahoma"/>
      <w:sz w:val="16"/>
      <w:szCs w:val="16"/>
    </w:rPr>
  </w:style>
  <w:style w:type="character" w:customStyle="1" w:styleId="EndNoteBibliographyZnak">
    <w:name w:val="EndNote Bibliography Znak"/>
    <w:basedOn w:val="DefaultParagraphFont0"/>
    <w:rsid w:val="00C9287D"/>
    <w:rPr>
      <w:rFonts w:ascii="Calibri" w:hAnsi="Calibri" w:cs="Calibri"/>
      <w:lang w:val="en-US"/>
    </w:rPr>
  </w:style>
  <w:style w:type="character" w:styleId="Uwydatnienie">
    <w:name w:val="Emphasis"/>
    <w:basedOn w:val="DefaultParagraphFont0"/>
    <w:qFormat/>
    <w:rsid w:val="00C9287D"/>
    <w:rPr>
      <w:i/>
      <w:iCs/>
    </w:rPr>
  </w:style>
  <w:style w:type="character" w:customStyle="1" w:styleId="apple-converted-space">
    <w:name w:val="apple-converted-space"/>
    <w:basedOn w:val="DefaultParagraphFont0"/>
    <w:rsid w:val="00C9287D"/>
  </w:style>
  <w:style w:type="character" w:styleId="Pogrubienie">
    <w:name w:val="Strong"/>
    <w:qFormat/>
    <w:rsid w:val="00C9287D"/>
    <w:rPr>
      <w:b/>
      <w:bCs/>
    </w:rPr>
  </w:style>
  <w:style w:type="character" w:customStyle="1" w:styleId="Nagwek3Znak">
    <w:name w:val="Nagłówek 3 Znak"/>
    <w:basedOn w:val="DefaultParagraphFont0"/>
    <w:rsid w:val="00C9287D"/>
    <w:rPr>
      <w:rFonts w:ascii="Calibri Light" w:hAnsi="Calibri Light" w:cs="Calibri Light"/>
      <w:color w:val="1F4D78"/>
      <w:sz w:val="24"/>
      <w:szCs w:val="24"/>
    </w:rPr>
  </w:style>
  <w:style w:type="character" w:customStyle="1" w:styleId="ListLabel1">
    <w:name w:val="ListLabel 1"/>
    <w:rsid w:val="00C9287D"/>
    <w:rPr>
      <w:rFonts w:eastAsia="Arial Unicode MS" w:cs="Arial"/>
      <w:sz w:val="22"/>
    </w:rPr>
  </w:style>
  <w:style w:type="character" w:customStyle="1" w:styleId="ListLabel2">
    <w:name w:val="ListLabel 2"/>
    <w:rsid w:val="00C9287D"/>
    <w:rPr>
      <w:rFonts w:cs="Courier New"/>
    </w:rPr>
  </w:style>
  <w:style w:type="character" w:customStyle="1" w:styleId="ListLabel3">
    <w:name w:val="ListLabel 3"/>
    <w:rsid w:val="00C9287D"/>
    <w:rPr>
      <w:rFonts w:eastAsia="Calibri" w:cs="Times New Roman"/>
    </w:rPr>
  </w:style>
  <w:style w:type="character" w:customStyle="1" w:styleId="WW8Num18z0">
    <w:name w:val="WW8Num18z0"/>
    <w:rsid w:val="00C9287D"/>
    <w:rPr>
      <w:b/>
    </w:rPr>
  </w:style>
  <w:style w:type="character" w:customStyle="1" w:styleId="WW8Num18z1">
    <w:name w:val="WW8Num18z1"/>
    <w:rsid w:val="00C9287D"/>
  </w:style>
  <w:style w:type="character" w:customStyle="1" w:styleId="WW8Num18z2">
    <w:name w:val="WW8Num18z2"/>
    <w:rsid w:val="00C9287D"/>
  </w:style>
  <w:style w:type="character" w:customStyle="1" w:styleId="WW8Num18z3">
    <w:name w:val="WW8Num18z3"/>
    <w:rsid w:val="00C9287D"/>
  </w:style>
  <w:style w:type="character" w:customStyle="1" w:styleId="WW8Num18z4">
    <w:name w:val="WW8Num18z4"/>
    <w:rsid w:val="00C9287D"/>
  </w:style>
  <w:style w:type="character" w:customStyle="1" w:styleId="WW8Num18z5">
    <w:name w:val="WW8Num18z5"/>
    <w:rsid w:val="00C9287D"/>
  </w:style>
  <w:style w:type="character" w:customStyle="1" w:styleId="WW8Num18z6">
    <w:name w:val="WW8Num18z6"/>
    <w:rsid w:val="00C9287D"/>
  </w:style>
  <w:style w:type="character" w:customStyle="1" w:styleId="WW8Num18z7">
    <w:name w:val="WW8Num18z7"/>
    <w:rsid w:val="00C9287D"/>
  </w:style>
  <w:style w:type="character" w:customStyle="1" w:styleId="WW8Num18z8">
    <w:name w:val="WW8Num18z8"/>
    <w:rsid w:val="00C9287D"/>
  </w:style>
  <w:style w:type="character" w:customStyle="1" w:styleId="Bullets">
    <w:name w:val="Bullets"/>
    <w:rsid w:val="00C928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9287D"/>
  </w:style>
  <w:style w:type="character" w:customStyle="1" w:styleId="WW8Num33z0">
    <w:name w:val="WW8Num33z0"/>
    <w:rsid w:val="00C9287D"/>
  </w:style>
  <w:style w:type="character" w:customStyle="1" w:styleId="WW8Num33z1">
    <w:name w:val="WW8Num33z1"/>
    <w:rsid w:val="00C9287D"/>
  </w:style>
  <w:style w:type="character" w:customStyle="1" w:styleId="WW8Num33z2">
    <w:name w:val="WW8Num33z2"/>
    <w:rsid w:val="00C9287D"/>
  </w:style>
  <w:style w:type="character" w:customStyle="1" w:styleId="WW8Num33z3">
    <w:name w:val="WW8Num33z3"/>
    <w:rsid w:val="00C9287D"/>
  </w:style>
  <w:style w:type="character" w:customStyle="1" w:styleId="WW8Num33z4">
    <w:name w:val="WW8Num33z4"/>
    <w:rsid w:val="00C9287D"/>
  </w:style>
  <w:style w:type="character" w:customStyle="1" w:styleId="WW8Num33z5">
    <w:name w:val="WW8Num33z5"/>
    <w:rsid w:val="00C9287D"/>
  </w:style>
  <w:style w:type="character" w:customStyle="1" w:styleId="WW8Num33z6">
    <w:name w:val="WW8Num33z6"/>
    <w:rsid w:val="00C9287D"/>
  </w:style>
  <w:style w:type="character" w:customStyle="1" w:styleId="WW8Num33z7">
    <w:name w:val="WW8Num33z7"/>
    <w:rsid w:val="00C9287D"/>
  </w:style>
  <w:style w:type="character" w:customStyle="1" w:styleId="WW8Num33z8">
    <w:name w:val="WW8Num33z8"/>
    <w:rsid w:val="00C9287D"/>
  </w:style>
  <w:style w:type="character" w:styleId="Hipercze">
    <w:name w:val="Hyperlink"/>
    <w:rsid w:val="00C9287D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C92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9287D"/>
    <w:pPr>
      <w:spacing w:after="120"/>
    </w:pPr>
  </w:style>
  <w:style w:type="paragraph" w:styleId="Lista">
    <w:name w:val="List"/>
    <w:basedOn w:val="Tekstpodstawowy"/>
    <w:rsid w:val="00C9287D"/>
    <w:rPr>
      <w:rFonts w:cs="Mangal"/>
    </w:rPr>
  </w:style>
  <w:style w:type="paragraph" w:customStyle="1" w:styleId="Legenda1">
    <w:name w:val="Legenda1"/>
    <w:basedOn w:val="Normalny"/>
    <w:rsid w:val="00C928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C9287D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C9287D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EndNoteBibliography">
    <w:name w:val="EndNote Bibliography"/>
    <w:basedOn w:val="Normalny"/>
    <w:rsid w:val="00C9287D"/>
    <w:pPr>
      <w:spacing w:line="100" w:lineRule="atLeast"/>
    </w:pPr>
    <w:rPr>
      <w:rFonts w:cs="Calibri"/>
      <w:lang w:val="en-US"/>
    </w:rPr>
  </w:style>
  <w:style w:type="paragraph" w:customStyle="1" w:styleId="Zawartotabeli">
    <w:name w:val="Zawartość tabeli"/>
    <w:basedOn w:val="Normalny"/>
    <w:rsid w:val="00C9287D"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C9287D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2">
    <w:name w:val="link2"/>
    <w:basedOn w:val="Normalny"/>
    <w:rsid w:val="00C9287D"/>
    <w:pPr>
      <w:spacing w:before="13" w:after="13" w:line="100" w:lineRule="atLeast"/>
      <w:ind w:left="389" w:hanging="195"/>
    </w:pPr>
    <w:rPr>
      <w:rFonts w:ascii="Arial" w:eastAsia="Arial Unicode MS" w:hAnsi="Arial" w:cs="Arial"/>
      <w:color w:val="333333"/>
      <w:sz w:val="16"/>
      <w:szCs w:val="16"/>
    </w:rPr>
  </w:style>
  <w:style w:type="paragraph" w:customStyle="1" w:styleId="NormalnyWeb1">
    <w:name w:val="Normalny (Web)1"/>
    <w:basedOn w:val="Normalny"/>
    <w:rsid w:val="00C9287D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rsid w:val="00C9287D"/>
    <w:pPr>
      <w:suppressLineNumbers/>
    </w:pPr>
  </w:style>
  <w:style w:type="paragraph" w:customStyle="1" w:styleId="ListParagraph0">
    <w:name w:val="List Paragraph0"/>
    <w:basedOn w:val="Normalny"/>
    <w:qFormat/>
    <w:rsid w:val="00C9287D"/>
    <w:pPr>
      <w:ind w:left="720"/>
    </w:pPr>
  </w:style>
  <w:style w:type="paragraph" w:customStyle="1" w:styleId="TableHeading">
    <w:name w:val="Table Heading"/>
    <w:basedOn w:val="TableContents"/>
    <w:rsid w:val="00C9287D"/>
    <w:pPr>
      <w:jc w:val="center"/>
    </w:pPr>
    <w:rPr>
      <w:b/>
      <w:bCs/>
    </w:rPr>
  </w:style>
  <w:style w:type="paragraph" w:customStyle="1" w:styleId="Default">
    <w:name w:val="Default"/>
    <w:rsid w:val="000F19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uk.pl/fiszka/694/psychologia-turystyki.html" TargetMode="External"/><Relationship Id="rId5" Type="http://schemas.openxmlformats.org/officeDocument/2006/relationships/hyperlink" Target="http://www.ibuk.pl/fiszka/694/psychologia-turysty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Kuba Kuba</cp:lastModifiedBy>
  <cp:revision>2</cp:revision>
  <cp:lastPrinted>2017-05-24T16:12:00Z</cp:lastPrinted>
  <dcterms:created xsi:type="dcterms:W3CDTF">2023-05-26T14:09:00Z</dcterms:created>
  <dcterms:modified xsi:type="dcterms:W3CDTF">2023-05-26T14:09:00Z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