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14:paraId="4EFFDFD9" w14:textId="77777777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EFFDFD6" w14:textId="77777777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4EFFDFD7" w14:textId="77777777" w:rsidR="00F15497" w:rsidRPr="0017132A" w:rsidRDefault="0017132A" w:rsidP="0017132A">
                <w:pPr>
                  <w:spacing w:after="0" w:line="240" w:lineRule="auto"/>
                  <w:rPr>
                    <w:rFonts w:cstheme="minorHAnsi"/>
                  </w:rPr>
                </w:pPr>
                <w:r w:rsidRPr="00FF46A8">
                  <w:rPr>
                    <w:rFonts w:cstheme="minorHAnsi"/>
                    <w:b/>
                  </w:rPr>
                  <w:t>Turystyka zaangażowana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FFDFD8" w14:textId="77777777" w:rsidR="00F15497" w:rsidRPr="00465D14" w:rsidRDefault="00F15497" w:rsidP="0017132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7132A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4EFFDFDC" w14:textId="77777777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4EFFDFDA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FDFDB" w14:textId="77777777"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14:paraId="4EFFDFE0" w14:textId="77777777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4EFFDFDD" w14:textId="77777777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FDFDE" w14:textId="77777777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EFFDFDF" w14:textId="7777777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2</w:t>
                </w:r>
              </w:p>
            </w:sdtContent>
          </w:sdt>
        </w:tc>
      </w:tr>
      <w:tr w:rsidR="00A6698C" w:rsidRPr="00465D14" w14:paraId="4EFFDFE3" w14:textId="77777777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FFDFE1" w14:textId="77777777" w:rsidR="00A6698C" w:rsidRPr="0002439B" w:rsidRDefault="00B61E08" w:rsidP="0017132A">
            <w:pPr>
              <w:spacing w:after="0" w:line="240" w:lineRule="auto"/>
              <w:rPr>
                <w:rFonts w:cstheme="minorHAnsi"/>
                <w:b/>
                <w:strike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9A1DAB">
                  <w:rPr>
                    <w:b/>
                    <w:sz w:val="20"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Kat. Prozdrowotnej Aktywności Fizycznej i Turystyki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FFDFE2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4EFFDFE7" w14:textId="77777777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FFDFE4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FFDFE5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FFDFE6" w14:textId="77777777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4EFFDFEB" w14:textId="77777777" w:rsidTr="00923C39">
        <w:trPr>
          <w:trHeight w:val="178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FFDFE8" w14:textId="77777777"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17132A">
              <w:rPr>
                <w:rFonts w:cstheme="minorHAnsi"/>
                <w:b/>
              </w:rPr>
              <w:t xml:space="preserve"> 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FFDFE9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4EFFDFEA" w14:textId="77777777" w:rsidR="00C34984" w:rsidRPr="00465D14" w:rsidRDefault="00FF46A8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4EFFDFF2" w14:textId="77777777" w:rsidTr="00923C39">
        <w:trPr>
          <w:trHeight w:val="3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EFFDFEC" w14:textId="77777777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4EFFDFED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EFFDFE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4EFFDFEF" w14:textId="77777777" w:rsidR="00FA7E08" w:rsidRPr="00465D14" w:rsidRDefault="0017132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FDFF0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4EFFDFF1" w14:textId="77777777" w:rsidR="00FA7E08" w:rsidRPr="00465D14" w:rsidRDefault="0017132A" w:rsidP="0017132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4EFFDFF6" w14:textId="77777777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4EFFDFF3" w14:textId="77777777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4EFFDFF4" w14:textId="77777777" w:rsidR="00F15497" w:rsidRPr="001E13C4" w:rsidRDefault="0017132A" w:rsidP="0017132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7132A">
                      <w:rPr>
                        <w:rFonts w:cstheme="minorHAnsi"/>
                        <w:b/>
                      </w:rPr>
                      <w:t>dr Gerard Kosmala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FDFF5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4EFFDFFA" w14:textId="77777777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FFDFF7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DFF8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FDFF9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4EFFDFFF" w14:textId="77777777" w:rsidTr="00C237E4">
        <w:trPr>
          <w:trHeight w:val="102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FFDFFB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EFFDFFC" w14:textId="77777777" w:rsidR="00D44CD9" w:rsidRPr="00D44CD9" w:rsidRDefault="00AA60C0" w:rsidP="00D44CD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 w:rsidRPr="00D44CD9">
                  <w:rPr>
                    <w:rFonts w:asciiTheme="minorHAnsi" w:hAnsiTheme="minorHAnsi" w:cstheme="minorHAnsi"/>
                    <w:color w:val="000000"/>
                  </w:rPr>
                  <w:t>Wiedza</w:t>
                </w:r>
                <w:r w:rsidR="00D44CD9" w:rsidRPr="00D44CD9">
                  <w:rPr>
                    <w:rFonts w:asciiTheme="minorHAnsi" w:hAnsiTheme="minorHAnsi" w:cstheme="minorHAnsi"/>
                    <w:color w:val="000000"/>
                  </w:rPr>
                  <w:t>, umiejętności i kompetencje społeczne</w:t>
                </w:r>
              </w:p>
              <w:p w14:paraId="4EFFDFFD" w14:textId="6017502F" w:rsidR="00F15497" w:rsidRPr="00C237E4" w:rsidRDefault="00D44CD9" w:rsidP="00C237E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  <w:t xml:space="preserve"> zdobyte na I stopniu studiów, zwłaszcza w zakresie geografii turystycznej, geografii regionalnej świata oraz znaj</w:t>
                </w:r>
                <w:r w:rsidR="001F729D"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  <w:t>o</w:t>
                </w:r>
                <w:r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  <w:t>mości mapy</w:t>
                </w:r>
                <w:r w:rsidR="0017132A" w:rsidRPr="00D44CD9"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FDFFE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EFFE002" w14:textId="77777777" w:rsidTr="00C237E4">
        <w:trPr>
          <w:trHeight w:val="90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EFFE000" w14:textId="77777777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789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EFFE001" w14:textId="77777777" w:rsidR="00094969" w:rsidRPr="001E13C4" w:rsidRDefault="00D44CD9" w:rsidP="00C237E4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C237E4">
                      <w:rPr>
                        <w:rStyle w:val="Tekstzastpczy"/>
                        <w:rFonts w:cstheme="minorHAnsi"/>
                        <w:color w:val="auto"/>
                      </w:rPr>
                      <w:t>Rozpoznanie form turystyki zaangażowanej</w:t>
                    </w:r>
                    <w:r w:rsidR="00C237E4" w:rsidRPr="00C237E4">
                      <w:rPr>
                        <w:rStyle w:val="Tekstzastpczy"/>
                        <w:rFonts w:cstheme="minorHAnsi"/>
                        <w:color w:val="auto"/>
                      </w:rPr>
                      <w:t xml:space="preserve"> i zjawisk powią</w:t>
                    </w:r>
                    <w:r w:rsidRPr="00C237E4">
                      <w:rPr>
                        <w:rStyle w:val="Tekstzastpczy"/>
                        <w:rFonts w:cstheme="minorHAnsi"/>
                        <w:color w:val="auto"/>
                      </w:rPr>
                      <w:t>zanych</w:t>
                    </w:r>
                    <w:r w:rsidR="00C237E4">
                      <w:rPr>
                        <w:rStyle w:val="Tekstzastpczy"/>
                        <w:rFonts w:cstheme="minorHAnsi"/>
                        <w:color w:val="auto"/>
                      </w:rPr>
                      <w:t>. Oce</w:t>
                    </w:r>
                    <w:r w:rsidR="00C237E4" w:rsidRPr="00C237E4">
                      <w:rPr>
                        <w:rStyle w:val="Tekstzastpczy"/>
                        <w:rFonts w:cstheme="minorHAnsi"/>
                        <w:color w:val="auto"/>
                      </w:rPr>
                      <w:t>na znaczenia oraz uwarunkowań rozwoju.  Refleksja nad możliwościami jakie stwarzają oraz skutkami społecznymi i politycznymi.</w:t>
                    </w:r>
                  </w:p>
                </w:tc>
              </w:sdtContent>
            </w:sdt>
          </w:sdtContent>
        </w:sdt>
      </w:tr>
    </w:tbl>
    <w:p w14:paraId="4EFFE003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4EFFE009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FFE004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FFE005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4EFFE006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FFE007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FFE008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4EFFE00B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FFE00A" w14:textId="77777777" w:rsidR="002A32F7" w:rsidRPr="00283C82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3C82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283C82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4EFFE010" w14:textId="77777777" w:rsidTr="001C048B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EFFE00C" w14:textId="77777777" w:rsidR="00A86CA9" w:rsidRPr="00283C82" w:rsidRDefault="001C048B" w:rsidP="00864F2D">
            <w:r w:rsidRPr="00283C82">
              <w:t>W1</w:t>
            </w:r>
          </w:p>
        </w:tc>
        <w:tc>
          <w:tcPr>
            <w:tcW w:w="6237" w:type="dxa"/>
          </w:tcPr>
          <w:p w14:paraId="4EFFE00D" w14:textId="77777777" w:rsidR="00A86CA9" w:rsidRPr="00283C82" w:rsidRDefault="00C237E4" w:rsidP="001C048B">
            <w:r>
              <w:t>analizuje znaczenie form turystyki zaangaż</w:t>
            </w:r>
            <w:r w:rsidR="001C048B" w:rsidRPr="00283C82">
              <w:t>owanej dla rozwoju społeczno-kulturowego, gospodarczego i środowiska</w:t>
            </w:r>
          </w:p>
        </w:tc>
        <w:tc>
          <w:tcPr>
            <w:tcW w:w="1701" w:type="dxa"/>
            <w:vAlign w:val="center"/>
          </w:tcPr>
          <w:p w14:paraId="4EFFE00E" w14:textId="77777777" w:rsidR="00A86CA9" w:rsidRPr="00283C82" w:rsidRDefault="001C048B" w:rsidP="001C048B">
            <w:r w:rsidRPr="00283C82"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FFE00F" w14:textId="77777777" w:rsidR="00A86CA9" w:rsidRPr="00283C82" w:rsidRDefault="001C048B" w:rsidP="001C048B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283C82">
              <w:rPr>
                <w:rFonts w:asciiTheme="minorHAnsi" w:hAnsiTheme="minorHAnsi"/>
                <w:sz w:val="23"/>
                <w:szCs w:val="23"/>
              </w:rPr>
              <w:t xml:space="preserve">P7S_WK </w:t>
            </w:r>
          </w:p>
        </w:tc>
      </w:tr>
      <w:tr w:rsidR="001C048B" w:rsidRPr="00465D14" w14:paraId="4EFFE015" w14:textId="77777777" w:rsidTr="001C048B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EFFE011" w14:textId="77777777" w:rsidR="001C048B" w:rsidRPr="00283C82" w:rsidRDefault="001C048B" w:rsidP="00EA1C6F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4EFFE012" w14:textId="77777777" w:rsidR="001C048B" w:rsidRPr="00283C82" w:rsidRDefault="001C048B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3C82">
              <w:rPr>
                <w:rFonts w:asciiTheme="minorHAnsi" w:hAnsiTheme="minorHAnsi" w:cstheme="minorHAnsi"/>
                <w:iCs/>
                <w:sz w:val="22"/>
                <w:szCs w:val="22"/>
              </w:rPr>
              <w:t>diagnozuje uwarunkowania rozwoju różnych form turystyki zaangażowanej</w:t>
            </w:r>
          </w:p>
        </w:tc>
        <w:tc>
          <w:tcPr>
            <w:tcW w:w="1701" w:type="dxa"/>
            <w:vAlign w:val="center"/>
          </w:tcPr>
          <w:p w14:paraId="4EFFE013" w14:textId="77777777" w:rsidR="001C048B" w:rsidRPr="00283C82" w:rsidRDefault="001C048B" w:rsidP="00EA1C6F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FFE014" w14:textId="77777777" w:rsidR="001C048B" w:rsidRPr="00283C82" w:rsidRDefault="001C048B" w:rsidP="001C048B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283C82">
              <w:rPr>
                <w:rFonts w:asciiTheme="minorHAnsi" w:hAnsiTheme="minorHAnsi"/>
                <w:sz w:val="23"/>
                <w:szCs w:val="23"/>
              </w:rPr>
              <w:t xml:space="preserve">P7S_WK </w:t>
            </w:r>
          </w:p>
        </w:tc>
      </w:tr>
      <w:tr w:rsidR="001C048B" w:rsidRPr="00465D14" w14:paraId="4EFFE01A" w14:textId="77777777" w:rsidTr="001C048B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EFFE016" w14:textId="77777777" w:rsidR="001C048B" w:rsidRPr="00283C82" w:rsidRDefault="001C048B" w:rsidP="00EA1C6F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4EFFE017" w14:textId="77777777" w:rsidR="001C048B" w:rsidRPr="00283C82" w:rsidRDefault="001C048B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3C82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="00C237E4">
              <w:rPr>
                <w:rFonts w:asciiTheme="minorHAnsi" w:hAnsiTheme="minorHAnsi" w:cstheme="minorHAnsi"/>
                <w:sz w:val="22"/>
                <w:szCs w:val="22"/>
              </w:rPr>
              <w:t>i ocenia formy turystyki zaangaż</w:t>
            </w:r>
            <w:r w:rsidRPr="00283C82">
              <w:rPr>
                <w:rFonts w:asciiTheme="minorHAnsi" w:hAnsiTheme="minorHAnsi" w:cstheme="minorHAnsi"/>
                <w:sz w:val="22"/>
                <w:szCs w:val="22"/>
              </w:rPr>
              <w:t>owanej</w:t>
            </w:r>
          </w:p>
        </w:tc>
        <w:tc>
          <w:tcPr>
            <w:tcW w:w="1701" w:type="dxa"/>
            <w:vAlign w:val="center"/>
          </w:tcPr>
          <w:p w14:paraId="4EFFE018" w14:textId="77777777" w:rsidR="001C048B" w:rsidRPr="00283C82" w:rsidRDefault="001C048B" w:rsidP="00EA1C6F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FFE019" w14:textId="77777777" w:rsidR="001C048B" w:rsidRPr="00283C82" w:rsidRDefault="001C048B" w:rsidP="001C048B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283C82">
              <w:rPr>
                <w:rFonts w:asciiTheme="minorHAnsi" w:hAnsiTheme="minorHAnsi"/>
                <w:sz w:val="23"/>
                <w:szCs w:val="23"/>
              </w:rPr>
              <w:t xml:space="preserve">P7S_WK </w:t>
            </w:r>
          </w:p>
        </w:tc>
      </w:tr>
      <w:tr w:rsidR="001C048B" w:rsidRPr="00465D14" w14:paraId="4EFFE01C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EFFE01B" w14:textId="77777777" w:rsidR="001C048B" w:rsidRPr="00283C82" w:rsidRDefault="001C048B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3C82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283C82" w:rsidRPr="00465D14" w14:paraId="4EFFE021" w14:textId="77777777" w:rsidTr="00283C8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EFFE01D" w14:textId="77777777" w:rsidR="00283C82" w:rsidRPr="00283C82" w:rsidRDefault="00283C82" w:rsidP="00E258EB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4EFFE01E" w14:textId="77777777" w:rsidR="00283C82" w:rsidRPr="00283C82" w:rsidRDefault="00283C82" w:rsidP="007A1474">
            <w:pPr>
              <w:jc w:val="both"/>
              <w:rPr>
                <w:rFonts w:cstheme="minorHAnsi"/>
              </w:rPr>
            </w:pPr>
            <w:r w:rsidRPr="00283C82">
              <w:rPr>
                <w:rFonts w:cstheme="minorHAnsi"/>
              </w:rPr>
              <w:t xml:space="preserve">potrafi planować lub wspierać nowe formy aktywności turystycznej uwzględniając </w:t>
            </w:r>
            <w:r w:rsidR="007A1474">
              <w:rPr>
                <w:rFonts w:cstheme="minorHAnsi"/>
              </w:rPr>
              <w:t>ich warto</w:t>
            </w:r>
            <w:r w:rsidR="00C237E4">
              <w:rPr>
                <w:rFonts w:cstheme="minorHAnsi"/>
              </w:rPr>
              <w:t>ść</w:t>
            </w:r>
            <w:r w:rsidRPr="00283C82">
              <w:rPr>
                <w:rFonts w:cstheme="minorHAnsi"/>
              </w:rPr>
              <w:t xml:space="preserve"> wychowa</w:t>
            </w:r>
            <w:r w:rsidR="007A1474">
              <w:rPr>
                <w:rFonts w:cstheme="minorHAnsi"/>
              </w:rPr>
              <w:t>w</w:t>
            </w:r>
            <w:r w:rsidRPr="00283C82">
              <w:rPr>
                <w:rFonts w:cstheme="minorHAnsi"/>
              </w:rPr>
              <w:t xml:space="preserve">czą i zmiany społeczne </w:t>
            </w:r>
          </w:p>
        </w:tc>
        <w:tc>
          <w:tcPr>
            <w:tcW w:w="1701" w:type="dxa"/>
            <w:vAlign w:val="center"/>
          </w:tcPr>
          <w:p w14:paraId="4EFFE01F" w14:textId="77777777" w:rsidR="00283C82" w:rsidRPr="00283C82" w:rsidRDefault="00283C82" w:rsidP="00E258EB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FFE020" w14:textId="77777777" w:rsidR="00283C82" w:rsidRPr="00283C82" w:rsidRDefault="00283C82" w:rsidP="00283C82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283C82">
              <w:rPr>
                <w:rFonts w:asciiTheme="minorHAnsi" w:hAnsiTheme="minorHAnsi"/>
                <w:sz w:val="23"/>
                <w:szCs w:val="23"/>
              </w:rPr>
              <w:t xml:space="preserve">P7S_UW </w:t>
            </w:r>
          </w:p>
        </w:tc>
      </w:tr>
      <w:tr w:rsidR="00283C82" w:rsidRPr="00465D14" w14:paraId="4EFFE027" w14:textId="77777777" w:rsidTr="00283C8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EFFE022" w14:textId="77777777" w:rsidR="00283C82" w:rsidRPr="00283C82" w:rsidRDefault="00283C82" w:rsidP="00E258EB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4EFFE023" w14:textId="77777777" w:rsidR="00283C82" w:rsidRPr="00283C82" w:rsidRDefault="00283C82" w:rsidP="00E258EB">
            <w:pPr>
              <w:jc w:val="both"/>
              <w:rPr>
                <w:rFonts w:cstheme="minorHAnsi"/>
              </w:rPr>
            </w:pPr>
            <w:r w:rsidRPr="00283C82">
              <w:rPr>
                <w:rFonts w:cstheme="minorHAnsi"/>
              </w:rPr>
              <w:t>umie identyfikować i analizować uwarunkowania zainteresowania formami turystyki zaangażowanej, przewidywać zmiany</w:t>
            </w:r>
          </w:p>
        </w:tc>
        <w:tc>
          <w:tcPr>
            <w:tcW w:w="1701" w:type="dxa"/>
            <w:vAlign w:val="center"/>
          </w:tcPr>
          <w:p w14:paraId="4EFFE024" w14:textId="77777777" w:rsidR="00283C82" w:rsidRPr="00283C82" w:rsidRDefault="00283C82" w:rsidP="00E258EB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K_U11</w:t>
            </w:r>
          </w:p>
          <w:p w14:paraId="4EFFE025" w14:textId="77777777" w:rsidR="00283C82" w:rsidRPr="00283C82" w:rsidRDefault="00283C82" w:rsidP="00E258EB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FFE026" w14:textId="77777777" w:rsidR="00283C82" w:rsidRPr="00283C82" w:rsidRDefault="00283C82" w:rsidP="00283C82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283C82">
              <w:rPr>
                <w:rFonts w:asciiTheme="minorHAnsi" w:hAnsiTheme="minorHAnsi"/>
                <w:sz w:val="23"/>
                <w:szCs w:val="23"/>
              </w:rPr>
              <w:t xml:space="preserve">P7S_UW </w:t>
            </w:r>
          </w:p>
        </w:tc>
      </w:tr>
      <w:tr w:rsidR="00283C82" w:rsidRPr="00465D14" w14:paraId="4EFFE02C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EFFE028" w14:textId="77777777" w:rsidR="00283C82" w:rsidRPr="00283C82" w:rsidRDefault="00283C82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14:paraId="4EFFE029" w14:textId="77777777" w:rsidR="00283C82" w:rsidRPr="00283C82" w:rsidRDefault="00283C82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EFFE02A" w14:textId="77777777" w:rsidR="00283C82" w:rsidRPr="00283C82" w:rsidRDefault="00283C82" w:rsidP="00465D14">
            <w:pPr>
              <w:rPr>
                <w:rFonts w:cstheme="minorHAnsi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FFE02B" w14:textId="77777777" w:rsidR="00283C82" w:rsidRPr="00283C82" w:rsidRDefault="00283C82" w:rsidP="00465D14">
            <w:pPr>
              <w:rPr>
                <w:rFonts w:cstheme="minorHAnsi"/>
              </w:rPr>
            </w:pPr>
          </w:p>
        </w:tc>
      </w:tr>
      <w:tr w:rsidR="00283C82" w:rsidRPr="00465D14" w14:paraId="4EFFE02E" w14:textId="77777777" w:rsidTr="00C237E4">
        <w:tblPrEx>
          <w:shd w:val="clear" w:color="auto" w:fill="auto"/>
        </w:tblPrEx>
        <w:trPr>
          <w:trHeight w:val="398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EFFE02D" w14:textId="77777777" w:rsidR="00283C82" w:rsidRPr="00283C82" w:rsidRDefault="00283C82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3C82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283C82" w:rsidRPr="00465D14" w14:paraId="4EFFE03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EFFE02F" w14:textId="77777777" w:rsidR="00283C82" w:rsidRPr="00283C82" w:rsidRDefault="00283C82" w:rsidP="00465D14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4EFFE030" w14:textId="77777777" w:rsidR="00283C82" w:rsidRPr="00283C82" w:rsidRDefault="00283C82" w:rsidP="007A1474">
            <w:pPr>
              <w:jc w:val="both"/>
              <w:rPr>
                <w:rFonts w:cstheme="minorHAnsi"/>
              </w:rPr>
            </w:pPr>
            <w:r w:rsidRPr="00283C82">
              <w:rPr>
                <w:rFonts w:cstheme="minorHAnsi"/>
              </w:rPr>
              <w:t>rozumie potrzebę ciągłego uczenia się i doskonalenia umiejętności, wykraczając</w:t>
            </w:r>
            <w:r w:rsidR="007A1474">
              <w:rPr>
                <w:rFonts w:cstheme="minorHAnsi"/>
              </w:rPr>
              <w:t>ą</w:t>
            </w:r>
            <w:r w:rsidRPr="00283C82">
              <w:rPr>
                <w:rFonts w:cstheme="minorHAnsi"/>
              </w:rPr>
              <w:t xml:space="preserve"> poza profil studiów</w:t>
            </w:r>
          </w:p>
        </w:tc>
        <w:tc>
          <w:tcPr>
            <w:tcW w:w="1701" w:type="dxa"/>
            <w:vAlign w:val="center"/>
          </w:tcPr>
          <w:p w14:paraId="4EFFE031" w14:textId="77777777" w:rsidR="00283C82" w:rsidRPr="00283C82" w:rsidRDefault="00283C82" w:rsidP="00465D14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K_K05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FFE032" w14:textId="77777777" w:rsidR="00283C82" w:rsidRPr="00283C82" w:rsidRDefault="00283C82" w:rsidP="00465D14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P7S_KK</w:t>
            </w:r>
          </w:p>
        </w:tc>
      </w:tr>
      <w:tr w:rsidR="00283C82" w:rsidRPr="00465D14" w14:paraId="4EFFE0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EFFE034" w14:textId="77777777" w:rsidR="00283C82" w:rsidRPr="00283C82" w:rsidRDefault="00283C82" w:rsidP="00465D14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14:paraId="4EFFE035" w14:textId="77777777" w:rsidR="00283C82" w:rsidRPr="00283C82" w:rsidRDefault="00283C82" w:rsidP="001C048B">
            <w:pPr>
              <w:jc w:val="both"/>
              <w:rPr>
                <w:rFonts w:cstheme="minorHAnsi"/>
              </w:rPr>
            </w:pPr>
            <w:r w:rsidRPr="00283C82">
              <w:rPr>
                <w:rFonts w:cstheme="minorHAnsi"/>
              </w:rPr>
              <w:t>reprezentuje postawę życzliwego zaintereowania i tolerancji wobec odmiennych kultur</w:t>
            </w:r>
          </w:p>
        </w:tc>
        <w:tc>
          <w:tcPr>
            <w:tcW w:w="1701" w:type="dxa"/>
            <w:vAlign w:val="center"/>
          </w:tcPr>
          <w:p w14:paraId="4EFFE036" w14:textId="77777777" w:rsidR="00283C82" w:rsidRPr="00283C82" w:rsidRDefault="00283C82" w:rsidP="00465D14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FFE037" w14:textId="77777777" w:rsidR="00283C82" w:rsidRPr="00283C82" w:rsidRDefault="00283C82" w:rsidP="00465D14">
            <w:pPr>
              <w:rPr>
                <w:rFonts w:cstheme="minorHAnsi"/>
              </w:rPr>
            </w:pPr>
            <w:r w:rsidRPr="00283C82">
              <w:rPr>
                <w:rFonts w:cstheme="minorHAnsi"/>
              </w:rPr>
              <w:t>P7S_KK</w:t>
            </w:r>
          </w:p>
        </w:tc>
      </w:tr>
      <w:tr w:rsidR="00283C82" w:rsidRPr="00465D14" w14:paraId="4EFFE03D" w14:textId="77777777" w:rsidTr="00C237E4">
        <w:tblPrEx>
          <w:shd w:val="clear" w:color="auto" w:fill="auto"/>
        </w:tblPrEx>
        <w:trPr>
          <w:trHeight w:val="289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EFFE039" w14:textId="77777777" w:rsidR="00283C82" w:rsidRPr="001E13C4" w:rsidRDefault="00283C82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14:paraId="4EFFE03A" w14:textId="77777777" w:rsidR="00283C82" w:rsidRPr="001E13C4" w:rsidRDefault="00283C82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4EFFE03B" w14:textId="77777777" w:rsidR="00283C82" w:rsidRPr="001E13C4" w:rsidRDefault="00283C82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FFE03C" w14:textId="77777777" w:rsidR="00283C82" w:rsidRPr="001E13C4" w:rsidRDefault="00283C82" w:rsidP="00465D14">
            <w:pPr>
              <w:rPr>
                <w:rFonts w:cstheme="minorHAnsi"/>
                <w:strike/>
              </w:rPr>
            </w:pPr>
          </w:p>
        </w:tc>
      </w:tr>
    </w:tbl>
    <w:p w14:paraId="4EFFE03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4EFFE04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4EFFE03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4EFFE042" w14:textId="77777777" w:rsidTr="00C237E4">
        <w:trPr>
          <w:trHeight w:val="490"/>
        </w:trPr>
        <w:tc>
          <w:tcPr>
            <w:tcW w:w="10632" w:type="dxa"/>
          </w:tcPr>
          <w:p w14:paraId="4EFFE041" w14:textId="77777777" w:rsidR="00C237E4" w:rsidRPr="00C237E4" w:rsidRDefault="0017132A" w:rsidP="00342B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1629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wykład aktywny </w:t>
            </w:r>
            <w:r>
              <w:rPr>
                <w:rFonts w:ascii="Times New Roman" w:hAnsi="Times New Roman"/>
              </w:rPr>
              <w:t>(wykorzystanie dyskusji, studium</w:t>
            </w:r>
            <w:r w:rsidRPr="00331629">
              <w:rPr>
                <w:rFonts w:ascii="Times New Roman" w:eastAsia="Calibri" w:hAnsi="Times New Roman" w:cs="Times New Roman"/>
              </w:rPr>
              <w:t xml:space="preserve"> przypadku)</w:t>
            </w:r>
            <w:r w:rsidR="00C237E4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4EFFE043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4EFFE045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4EFFE044" w14:textId="7777777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4EFFE047" w14:textId="77777777" w:rsidTr="00296982">
        <w:trPr>
          <w:trHeight w:val="821"/>
        </w:trPr>
        <w:tc>
          <w:tcPr>
            <w:tcW w:w="10632" w:type="dxa"/>
          </w:tcPr>
          <w:p w14:paraId="4EFFE046" w14:textId="77777777" w:rsidR="00A86CA9" w:rsidRPr="00503A23" w:rsidRDefault="00296982" w:rsidP="00296982">
            <w:r>
              <w:rPr>
                <w:rFonts w:ascii="Calibri" w:eastAsia="Calibri" w:hAnsi="Calibri" w:cs="Times New Roman"/>
              </w:rPr>
              <w:t>Metody sprawdzania obejmują obserwację (</w:t>
            </w:r>
            <w:r w:rsidR="007C1A7C" w:rsidRPr="00C84EE1">
              <w:rPr>
                <w:rFonts w:ascii="Calibri" w:eastAsia="Calibri" w:hAnsi="Calibri" w:cs="Times New Roman"/>
              </w:rPr>
              <w:t>aktywność na zajęciach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="007C1A7C" w:rsidRPr="00C84EE1">
              <w:rPr>
                <w:rFonts w:ascii="Calibri" w:eastAsia="Calibri" w:hAnsi="Calibri" w:cs="Times New Roman"/>
              </w:rPr>
              <w:t xml:space="preserve">udział w dyskusji, zadawanie pytań etc.), </w:t>
            </w:r>
            <w:r w:rsidR="00C237E4" w:rsidRPr="00C84EE1">
              <w:rPr>
                <w:rFonts w:ascii="Calibri" w:eastAsia="Calibri" w:hAnsi="Calibri" w:cs="Times New Roman"/>
              </w:rPr>
              <w:t xml:space="preserve">pisemną pracę końcową </w:t>
            </w:r>
            <w:r w:rsidR="00C237E4">
              <w:rPr>
                <w:rFonts w:ascii="Calibri" w:eastAsia="Calibri" w:hAnsi="Calibri" w:cs="Times New Roman"/>
              </w:rPr>
              <w:t>oraz ewentualnie wypowied</w:t>
            </w:r>
            <w:r>
              <w:rPr>
                <w:rFonts w:ascii="Calibri" w:eastAsia="Calibri" w:hAnsi="Calibri" w:cs="Times New Roman"/>
              </w:rPr>
              <w:t>ź</w:t>
            </w:r>
            <w:r w:rsidR="00C237E4">
              <w:rPr>
                <w:rFonts w:ascii="Calibri" w:eastAsia="Calibri" w:hAnsi="Calibri" w:cs="Times New Roman"/>
              </w:rPr>
              <w:t>/wystąpieni</w:t>
            </w:r>
            <w:r>
              <w:rPr>
                <w:rFonts w:ascii="Calibri" w:eastAsia="Calibri" w:hAnsi="Calibri" w:cs="Times New Roman"/>
              </w:rPr>
              <w:t>e</w:t>
            </w:r>
            <w:r w:rsidR="00C237E4">
              <w:rPr>
                <w:rFonts w:ascii="Calibri" w:eastAsia="Calibri" w:hAnsi="Calibri" w:cs="Times New Roman"/>
              </w:rPr>
              <w:t xml:space="preserve"> na zadany temat</w:t>
            </w:r>
            <w:r w:rsidR="007C1A7C" w:rsidRPr="00C84EE1">
              <w:rPr>
                <w:rFonts w:ascii="Calibri" w:eastAsia="Calibri" w:hAnsi="Calibri" w:cs="Times New Roman"/>
              </w:rPr>
              <w:t xml:space="preserve">. </w:t>
            </w:r>
            <w:r w:rsidR="007C1A7C">
              <w:rPr>
                <w:rFonts w:ascii="Calibri" w:eastAsia="Calibri" w:hAnsi="Calibri" w:cs="Times New Roman"/>
              </w:rPr>
              <w:t>Zróżnicowanie oceny końcowej wynika ze zróżnicowania stopnia przyswojenia wiedzy i opanowania umiejętności wymaganych na zajęciach</w:t>
            </w:r>
          </w:p>
        </w:tc>
      </w:tr>
    </w:tbl>
    <w:p w14:paraId="4EFFE04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4EFFE04C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4EFFE049" w14:textId="77777777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lastRenderedPageBreak/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EFFE04A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4EFFE04B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4EFFE056" w14:textId="77777777" w:rsidTr="00F3125D">
        <w:tblPrEx>
          <w:shd w:val="clear" w:color="auto" w:fill="auto"/>
        </w:tblPrEx>
        <w:trPr>
          <w:trHeight w:val="2108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4EFFE04D" w14:textId="77777777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4EFFE04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  <w:r w:rsidR="0017132A">
              <w:rPr>
                <w:rFonts w:eastAsia="Calibri" w:cstheme="minorHAnsi"/>
              </w:rPr>
              <w:t>Wprowadzenie. Zakres i cele przedmiotu. Literatura i zadania.</w:t>
            </w:r>
          </w:p>
          <w:p w14:paraId="4EFFE04F" w14:textId="77777777" w:rsidR="00D44CD9" w:rsidRDefault="0017132A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Archeoturystyka.</w:t>
            </w:r>
            <w:r w:rsidR="007C1A7C">
              <w:rPr>
                <w:rFonts w:eastAsia="Calibri" w:cstheme="minorHAnsi"/>
              </w:rPr>
              <w:t xml:space="preserve"> Ekoturystyka. </w:t>
            </w:r>
            <w:r>
              <w:rPr>
                <w:rFonts w:eastAsia="Calibri" w:cstheme="minorHAnsi"/>
              </w:rPr>
              <w:t>Etnoekoturystyka.</w:t>
            </w:r>
            <w:r w:rsidR="007C1A7C">
              <w:rPr>
                <w:rFonts w:eastAsia="Calibri" w:cstheme="minorHAnsi"/>
              </w:rPr>
              <w:t xml:space="preserve"> </w:t>
            </w:r>
          </w:p>
          <w:p w14:paraId="4EFFE050" w14:textId="77777777" w:rsidR="007C1A7C" w:rsidRDefault="00BE5BCC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Fair trade w turystyce.</w:t>
            </w:r>
          </w:p>
          <w:p w14:paraId="4EFFE051" w14:textId="77777777" w:rsidR="00D44CD9" w:rsidRDefault="0017132A" w:rsidP="007C1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Turystyka pielgrzymkowa.</w:t>
            </w:r>
            <w:r w:rsidR="007C1A7C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Voluntary tourism.</w:t>
            </w:r>
            <w:r w:rsidR="007C1A7C">
              <w:rPr>
                <w:rFonts w:eastAsia="Calibri" w:cstheme="minorHAnsi"/>
              </w:rPr>
              <w:t xml:space="preserve"> </w:t>
            </w:r>
          </w:p>
          <w:p w14:paraId="4EFFE052" w14:textId="77777777" w:rsidR="00D44CD9" w:rsidRDefault="0017132A" w:rsidP="00D44C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Dark torusim.</w:t>
            </w:r>
            <w:r w:rsidR="00D44CD9">
              <w:rPr>
                <w:rFonts w:eastAsia="Calibri" w:cstheme="minorHAnsi"/>
              </w:rPr>
              <w:t xml:space="preserve"> </w:t>
            </w:r>
            <w:r w:rsidR="007C1A7C">
              <w:rPr>
                <w:rFonts w:eastAsia="Calibri" w:cstheme="minorHAnsi"/>
              </w:rPr>
              <w:t>Slow tour</w:t>
            </w:r>
            <w:r w:rsidR="008C08E2">
              <w:rPr>
                <w:rFonts w:eastAsia="Calibri" w:cstheme="minorHAnsi"/>
              </w:rPr>
              <w:t>ism.</w:t>
            </w:r>
            <w:r w:rsidR="007C1A7C">
              <w:rPr>
                <w:rFonts w:eastAsia="Calibri" w:cstheme="minorHAnsi"/>
              </w:rPr>
              <w:t xml:space="preserve"> </w:t>
            </w:r>
          </w:p>
          <w:p w14:paraId="4EFFE053" w14:textId="77777777" w:rsidR="008C08E2" w:rsidRDefault="007C1A7C" w:rsidP="00D44C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Turystyka smakoszy oraz inne niszowe formy turystyki </w:t>
            </w:r>
            <w:r w:rsidR="001C048B">
              <w:rPr>
                <w:rFonts w:eastAsia="Calibri" w:cstheme="minorHAnsi"/>
              </w:rPr>
              <w:t xml:space="preserve">silnie </w:t>
            </w:r>
            <w:r>
              <w:rPr>
                <w:rFonts w:eastAsia="Calibri" w:cstheme="minorHAnsi"/>
              </w:rPr>
              <w:t>angażujące turystę</w:t>
            </w:r>
          </w:p>
          <w:p w14:paraId="4EFFE054" w14:textId="77777777" w:rsidR="00A85687" w:rsidRPr="00A85687" w:rsidRDefault="0017132A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Zakończenie i podsumowanie. Omówienie rezultatów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FFE055" w14:textId="77777777" w:rsidR="00C10DC1" w:rsidRPr="007C1A7C" w:rsidRDefault="007C1A7C" w:rsidP="00465D14">
            <w:pPr>
              <w:jc w:val="center"/>
              <w:rPr>
                <w:rFonts w:cstheme="minorHAnsi"/>
              </w:rPr>
            </w:pPr>
            <w:r w:rsidRPr="007C1A7C">
              <w:rPr>
                <w:rFonts w:cstheme="minorHAnsi"/>
              </w:rPr>
              <w:t>26/13</w:t>
            </w:r>
          </w:p>
        </w:tc>
      </w:tr>
      <w:tr w:rsidR="00C10DC1" w:rsidRPr="00465D14" w14:paraId="4EFFE05A" w14:textId="77777777" w:rsidTr="00B52EDF">
        <w:tblPrEx>
          <w:shd w:val="clear" w:color="auto" w:fill="auto"/>
        </w:tblPrEx>
        <w:trPr>
          <w:trHeight w:val="419"/>
        </w:trPr>
        <w:tc>
          <w:tcPr>
            <w:tcW w:w="415" w:type="dxa"/>
            <w:tcBorders>
              <w:left w:val="single" w:sz="8" w:space="0" w:color="auto"/>
            </w:tcBorders>
          </w:tcPr>
          <w:p w14:paraId="4EFFE057" w14:textId="77777777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14:paraId="4EFFE058" w14:textId="77777777" w:rsidR="00C10DC1" w:rsidRPr="001E13C4" w:rsidRDefault="00C10DC1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4EFFE059" w14:textId="77777777"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4EFFE05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4EFFE05B" w14:textId="7777777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4EFFE05E" w14:textId="77777777" w:rsidTr="00CB23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227"/>
        </w:trPr>
        <w:tc>
          <w:tcPr>
            <w:tcW w:w="10632" w:type="dxa"/>
            <w:gridSpan w:val="3"/>
          </w:tcPr>
          <w:p w14:paraId="4EFFE05D" w14:textId="77777777" w:rsidR="00BA43CF" w:rsidRPr="001E13C4" w:rsidRDefault="00BA43CF" w:rsidP="00296982">
            <w:pPr>
              <w:jc w:val="both"/>
              <w:rPr>
                <w:rFonts w:cstheme="minorHAnsi"/>
                <w:strike/>
              </w:rPr>
            </w:pPr>
            <w:r w:rsidRPr="00C84EE1">
              <w:rPr>
                <w:rFonts w:ascii="Calibri" w:eastAsia="Calibri" w:hAnsi="Calibri" w:cs="Times New Roman"/>
              </w:rPr>
              <w:t>Zaliczane na ocenę, która wynika z całosemestralnej pracy na zajęciach</w:t>
            </w:r>
            <w:r>
              <w:rPr>
                <w:rFonts w:ascii="Calibri" w:eastAsia="Calibri" w:hAnsi="Calibri" w:cs="Times New Roman"/>
              </w:rPr>
              <w:t xml:space="preserve"> (aktywny udział, dyskusja, rozwiązywanie przedstawionych problemów)</w:t>
            </w:r>
            <w:r w:rsidRPr="00C84EE1">
              <w:rPr>
                <w:rFonts w:ascii="Calibri" w:eastAsia="Calibri" w:hAnsi="Calibri" w:cs="Times New Roman"/>
              </w:rPr>
              <w:t xml:space="preserve"> oraz </w:t>
            </w:r>
            <w:r w:rsidR="00296982">
              <w:rPr>
                <w:rFonts w:ascii="Calibri" w:eastAsia="Calibri" w:hAnsi="Calibri" w:cs="Times New Roman"/>
              </w:rPr>
              <w:t xml:space="preserve">wartości merytorycznej </w:t>
            </w:r>
            <w:r>
              <w:rPr>
                <w:rFonts w:ascii="Calibri" w:eastAsia="Calibri" w:hAnsi="Calibri" w:cs="Times New Roman"/>
              </w:rPr>
              <w:t xml:space="preserve">zaliczeniowej </w:t>
            </w:r>
            <w:r w:rsidRPr="00C84EE1">
              <w:rPr>
                <w:rFonts w:ascii="Calibri" w:eastAsia="Calibri" w:hAnsi="Calibri" w:cs="Times New Roman"/>
              </w:rPr>
              <w:t>pracy samodzielnej</w:t>
            </w:r>
            <w:r>
              <w:rPr>
                <w:rFonts w:ascii="Calibri" w:eastAsia="Calibri" w:hAnsi="Calibri" w:cs="Times New Roman"/>
              </w:rPr>
              <w:t xml:space="preserve"> (zad</w:t>
            </w:r>
            <w:r w:rsidRPr="00C84EE1">
              <w:rPr>
                <w:rFonts w:ascii="Calibri" w:eastAsia="Calibri" w:hAnsi="Calibri" w:cs="Times New Roman"/>
              </w:rPr>
              <w:t>a</w:t>
            </w:r>
            <w:r w:rsidR="00C237E4">
              <w:rPr>
                <w:rFonts w:ascii="Calibri" w:eastAsia="Calibri" w:hAnsi="Calibri" w:cs="Times New Roman"/>
              </w:rPr>
              <w:t xml:space="preserve">nia/pracy sprawdzającej </w:t>
            </w:r>
            <w:r>
              <w:rPr>
                <w:rFonts w:ascii="Calibri" w:eastAsia="Calibri" w:hAnsi="Calibri" w:cs="Times New Roman"/>
              </w:rPr>
              <w:t>pozyskanie i ugruntowanie wiedzy: p</w:t>
            </w:r>
            <w:r w:rsidRPr="00C84EE1">
              <w:rPr>
                <w:rFonts w:ascii="Calibri" w:eastAsia="Calibri" w:hAnsi="Calibri" w:cs="Times New Roman"/>
              </w:rPr>
              <w:t>rac</w:t>
            </w:r>
            <w:r>
              <w:rPr>
                <w:rFonts w:ascii="Calibri" w:eastAsia="Calibri" w:hAnsi="Calibri" w:cs="Times New Roman"/>
              </w:rPr>
              <w:t>y</w:t>
            </w:r>
            <w:r w:rsidRPr="00C84EE1">
              <w:rPr>
                <w:rFonts w:ascii="Calibri" w:eastAsia="Calibri" w:hAnsi="Calibri" w:cs="Times New Roman"/>
              </w:rPr>
              <w:t xml:space="preserve"> pisemn</w:t>
            </w:r>
            <w:r>
              <w:rPr>
                <w:rFonts w:ascii="Calibri" w:eastAsia="Calibri" w:hAnsi="Calibri" w:cs="Times New Roman"/>
              </w:rPr>
              <w:t>ej</w:t>
            </w:r>
            <w:r w:rsidRPr="00C84EE1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 xml:space="preserve">projektu, </w:t>
            </w:r>
            <w:r w:rsidR="00296982">
              <w:rPr>
                <w:rFonts w:ascii="Calibri" w:eastAsia="Calibri" w:hAnsi="Calibri" w:cs="Times New Roman"/>
              </w:rPr>
              <w:t xml:space="preserve">raportu), ewentualnie </w:t>
            </w:r>
            <w:r>
              <w:rPr>
                <w:rFonts w:ascii="Calibri" w:eastAsia="Calibri" w:hAnsi="Calibri" w:cs="Times New Roman"/>
              </w:rPr>
              <w:t>wypowiedzi</w:t>
            </w:r>
            <w:r w:rsidR="00296982">
              <w:rPr>
                <w:rFonts w:ascii="Calibri" w:eastAsia="Calibri" w:hAnsi="Calibri" w:cs="Times New Roman"/>
              </w:rPr>
              <w:t>/rozmowy końcowej</w:t>
            </w:r>
            <w:r>
              <w:rPr>
                <w:rFonts w:ascii="Calibri" w:eastAsia="Calibri" w:hAnsi="Calibri" w:cs="Times New Roman"/>
              </w:rPr>
              <w:t>.</w:t>
            </w:r>
            <w:r w:rsidR="00C237E4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4EFFE05F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4EFFE063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EFFE060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EFFE061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EFFE062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4EFFE06D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4EFFE0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4EFFE065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4EFFE066" w14:textId="77777777"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4EFFE067" w14:textId="77777777" w:rsidR="00BA43CF" w:rsidRDefault="00BA43CF" w:rsidP="00864F2D"/>
          <w:p w14:paraId="4EFFE068" w14:textId="77777777" w:rsidR="00A86CA9" w:rsidRDefault="00BA43CF" w:rsidP="00864F2D">
            <w:r>
              <w:t>26</w:t>
            </w:r>
          </w:p>
          <w:p w14:paraId="4EFFE069" w14:textId="77777777" w:rsidR="00BA43CF" w:rsidRPr="00503A23" w:rsidRDefault="00BA43CF" w:rsidP="00BA43CF">
            <w:r>
              <w:t xml:space="preserve">  1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4EFFE06A" w14:textId="77777777" w:rsidR="00A86CA9" w:rsidRDefault="00A86CA9" w:rsidP="00864F2D"/>
          <w:p w14:paraId="4EFFE06B" w14:textId="77777777" w:rsidR="007C1A7C" w:rsidRDefault="007C1A7C" w:rsidP="00864F2D">
            <w:r>
              <w:t>13</w:t>
            </w:r>
          </w:p>
          <w:p w14:paraId="4EFFE06C" w14:textId="77777777" w:rsidR="007C1A7C" w:rsidRPr="00503A23" w:rsidRDefault="007C1A7C" w:rsidP="00864F2D">
            <w:r>
              <w:t xml:space="preserve">  2</w:t>
            </w:r>
          </w:p>
        </w:tc>
      </w:tr>
      <w:tr w:rsidR="00A86CA9" w:rsidRPr="00465D14" w14:paraId="4EFFE071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4EFFE06E" w14:textId="77777777"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FFE06F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4EFFE070" w14:textId="77777777" w:rsidR="00A86CA9" w:rsidRPr="00503A23" w:rsidRDefault="00A86CA9" w:rsidP="00864F2D"/>
        </w:tc>
      </w:tr>
      <w:tr w:rsidR="00A86CA9" w:rsidRPr="00465D14" w14:paraId="4EFFE07E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4EFFE072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4EFFE074" w14:textId="77777777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BA43CF">
              <w:rPr>
                <w:b/>
              </w:rPr>
              <w:t>acy zaliczeniowej</w:t>
            </w:r>
          </w:p>
          <w:p w14:paraId="4EFFE075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FFE076" w14:textId="77777777" w:rsidR="00BA43CF" w:rsidRDefault="00BA43CF" w:rsidP="00864F2D"/>
          <w:p w14:paraId="4EFFE077" w14:textId="40EB34B8" w:rsidR="00BA43CF" w:rsidRDefault="007C1A7C" w:rsidP="00864F2D">
            <w:r>
              <w:t>1</w:t>
            </w:r>
            <w:r w:rsidR="00676CA8">
              <w:t>5</w:t>
            </w:r>
          </w:p>
          <w:p w14:paraId="4EFFE078" w14:textId="600B5C7B" w:rsidR="00BA43CF" w:rsidRDefault="00BA43CF" w:rsidP="00864F2D">
            <w:r>
              <w:t>1</w:t>
            </w:r>
            <w:r w:rsidR="00676CA8">
              <w:t>0</w:t>
            </w:r>
          </w:p>
          <w:p w14:paraId="4EFFE079" w14:textId="0D7202E9" w:rsidR="00BA43CF" w:rsidRPr="00503A23" w:rsidRDefault="00BA43CF" w:rsidP="00864F2D">
            <w: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4EFFE07A" w14:textId="77777777" w:rsidR="00A86CA9" w:rsidRDefault="00A86CA9" w:rsidP="00864F2D"/>
          <w:p w14:paraId="4EFFE07B" w14:textId="5D5ECB63" w:rsidR="007C1A7C" w:rsidRDefault="00B61E08" w:rsidP="00864F2D">
            <w:r>
              <w:t>20</w:t>
            </w:r>
          </w:p>
          <w:p w14:paraId="4EFFE07C" w14:textId="51441DB6" w:rsidR="007C1A7C" w:rsidRDefault="007C1A7C" w:rsidP="00864F2D">
            <w:r>
              <w:t>1</w:t>
            </w:r>
            <w:r w:rsidR="00B61E08">
              <w:t>7</w:t>
            </w:r>
          </w:p>
          <w:p w14:paraId="4EFFE07D" w14:textId="0809721D" w:rsidR="007C1A7C" w:rsidRPr="00503A23" w:rsidRDefault="007C1A7C" w:rsidP="00864F2D"/>
        </w:tc>
      </w:tr>
      <w:tr w:rsidR="00A86CA9" w:rsidRPr="001E13C4" w14:paraId="4EFFE082" w14:textId="77777777" w:rsidTr="001C048B">
        <w:trPr>
          <w:trHeight w:val="147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4EFFE07F" w14:textId="77777777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EFFE080" w14:textId="77777777" w:rsidR="00BA43CF" w:rsidRPr="00503A23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4EFFE081" w14:textId="77777777" w:rsidR="00A86CA9" w:rsidRPr="00503A23" w:rsidRDefault="00A86CA9" w:rsidP="00864F2D"/>
        </w:tc>
      </w:tr>
      <w:tr w:rsidR="00AF0D97" w:rsidRPr="00465D14" w14:paraId="4EFFE084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FE083" w14:textId="461A0010" w:rsidR="00AF0D97" w:rsidRPr="001E13C4" w:rsidRDefault="00AF0D97" w:rsidP="00BA43CF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676CA8">
              <w:rPr>
                <w:rFonts w:cstheme="minorHAnsi"/>
                <w:b/>
              </w:rPr>
              <w:t>5</w:t>
            </w:r>
            <w:r w:rsidR="007C1A7C">
              <w:rPr>
                <w:rFonts w:cstheme="minorHAnsi"/>
                <w:b/>
              </w:rPr>
              <w:t>2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BA43CF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  <w:r w:rsidR="00BA43CF">
                  <w:rPr>
                    <w:rFonts w:cstheme="minorHAnsi"/>
                    <w:b/>
                  </w:rPr>
                  <w:t xml:space="preserve">2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4EFFE085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4EFFE087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4EFFE086" w14:textId="77777777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1F729D" w14:paraId="4EFFE08C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4EFFE088" w14:textId="77777777" w:rsidR="00174A69" w:rsidRPr="00F3125D" w:rsidRDefault="00A86CA9" w:rsidP="00174A69">
            <w:pPr>
              <w:rPr>
                <w:b/>
              </w:rPr>
            </w:pPr>
            <w:r w:rsidRPr="00F3125D">
              <w:rPr>
                <w:b/>
              </w:rPr>
              <w:t>Literatura podstawowa:</w:t>
            </w:r>
          </w:p>
          <w:p w14:paraId="4EFFE089" w14:textId="77777777" w:rsidR="00174A69" w:rsidRPr="00F3125D" w:rsidRDefault="00260689" w:rsidP="00174A69">
            <w:pPr>
              <w:rPr>
                <w:rStyle w:val="fn"/>
                <w:rFonts w:cs="Times New Roman"/>
                <w:b/>
                <w:sz w:val="24"/>
                <w:szCs w:val="24"/>
                <w:lang w:val="en-US"/>
              </w:rPr>
            </w:pPr>
            <w:r w:rsidRPr="00296982">
              <w:rPr>
                <w:rFonts w:cs="Times New Roman"/>
                <w:sz w:val="24"/>
                <w:szCs w:val="24"/>
              </w:rPr>
              <w:t>Novelli M. (ed.), 2005.</w:t>
            </w:r>
            <w:r w:rsidR="00174A69" w:rsidRPr="00296982">
              <w:rPr>
                <w:rFonts w:cs="Times New Roman"/>
                <w:sz w:val="24"/>
                <w:szCs w:val="24"/>
              </w:rPr>
              <w:t xml:space="preserve"> </w:t>
            </w:r>
            <w:r w:rsidR="00174A69" w:rsidRPr="00F3125D">
              <w:rPr>
                <w:rFonts w:cs="Times New Roman"/>
                <w:sz w:val="24"/>
                <w:szCs w:val="24"/>
                <w:lang w:val="en-US"/>
              </w:rPr>
              <w:t>Niche Tourism. Contemporary issues, trends and cases, Elsevier Butterworth-Heinemann, Oxford.</w:t>
            </w:r>
          </w:p>
          <w:p w14:paraId="4EFFE08A" w14:textId="77777777" w:rsidR="00A80CC9" w:rsidRPr="00F3125D" w:rsidRDefault="00A80CC9" w:rsidP="00260689">
            <w:pPr>
              <w:pStyle w:val="Default"/>
              <w:rPr>
                <w:rFonts w:asciiTheme="minorHAnsi" w:hAnsiTheme="minorHAnsi"/>
                <w:color w:val="auto"/>
                <w:lang w:val="en-US"/>
              </w:rPr>
            </w:pPr>
            <w:r w:rsidRPr="00F3125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Wearing S., Gard McGehee N., 2013.</w:t>
            </w:r>
            <w:r w:rsidRPr="00F3125D">
              <w:rPr>
                <w:rFonts w:asciiTheme="minorHAnsi" w:hAnsiTheme="minorHAnsi"/>
                <w:lang w:val="en-US"/>
              </w:rPr>
              <w:t xml:space="preserve"> </w:t>
            </w:r>
            <w:r w:rsidRPr="00F3125D">
              <w:rPr>
                <w:rStyle w:val="fn"/>
                <w:rFonts w:asciiTheme="minorHAnsi" w:hAnsiTheme="minorHAnsi"/>
                <w:color w:val="auto"/>
                <w:sz w:val="22"/>
                <w:szCs w:val="22"/>
                <w:lang w:val="en-US"/>
              </w:rPr>
              <w:t>International Volunteer Tourism</w:t>
            </w:r>
            <w:r w:rsidRPr="00F3125D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: </w:t>
            </w:r>
            <w:r w:rsidRPr="00F3125D">
              <w:rPr>
                <w:rStyle w:val="Podtytu1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Integrating </w:t>
            </w:r>
            <w:proofErr w:type="spellStart"/>
            <w:r w:rsidRPr="00F3125D">
              <w:rPr>
                <w:rStyle w:val="Podtytu1"/>
                <w:rFonts w:asciiTheme="minorHAnsi" w:hAnsiTheme="minorHAnsi"/>
                <w:color w:val="auto"/>
                <w:sz w:val="22"/>
                <w:szCs w:val="22"/>
                <w:lang w:val="en-US"/>
              </w:rPr>
              <w:t>Travellers</w:t>
            </w:r>
            <w:proofErr w:type="spellEnd"/>
            <w:r w:rsidRPr="00F3125D">
              <w:rPr>
                <w:rStyle w:val="Podtytu1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and Communities, CABI</w:t>
            </w:r>
            <w:r w:rsidRPr="00F3125D">
              <w:rPr>
                <w:rFonts w:asciiTheme="minorHAnsi" w:hAnsiTheme="minorHAnsi"/>
                <w:color w:val="auto"/>
                <w:lang w:val="en-US"/>
              </w:rPr>
              <w:t>, Wallingford.</w:t>
            </w:r>
          </w:p>
          <w:p w14:paraId="4EFFE08B" w14:textId="77777777" w:rsidR="00A86CA9" w:rsidRPr="00F3125D" w:rsidRDefault="00A86CA9" w:rsidP="00154E80">
            <w:pPr>
              <w:pStyle w:val="Default"/>
              <w:jc w:val="both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A86CA9" w:rsidRPr="001F729D" w14:paraId="4EFFE095" w14:textId="77777777" w:rsidTr="00CB23F5">
        <w:trPr>
          <w:trHeight w:val="2808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4EFFE08D" w14:textId="77777777" w:rsidR="00A86CA9" w:rsidRPr="00F3125D" w:rsidRDefault="00A86CA9" w:rsidP="00864F2D">
            <w:pPr>
              <w:rPr>
                <w:b/>
              </w:rPr>
            </w:pPr>
            <w:r w:rsidRPr="00F3125D">
              <w:rPr>
                <w:b/>
              </w:rPr>
              <w:t>Literatura uzupełniająca:</w:t>
            </w:r>
          </w:p>
          <w:tbl>
            <w:tblPr>
              <w:tblW w:w="1035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3"/>
            </w:tblGrid>
            <w:tr w:rsidR="00174A69" w:rsidRPr="00F3125D" w14:paraId="4EFFE093" w14:textId="77777777" w:rsidTr="00A80CC9">
              <w:trPr>
                <w:tblCellSpacing w:w="0" w:type="dxa"/>
              </w:trPr>
              <w:tc>
                <w:tcPr>
                  <w:tcW w:w="10353" w:type="dxa"/>
                  <w:vAlign w:val="center"/>
                  <w:hideMark/>
                </w:tcPr>
                <w:p w14:paraId="4EFFE08E" w14:textId="77777777" w:rsidR="00D44CD9" w:rsidRPr="00296982" w:rsidRDefault="00174A69" w:rsidP="00174A69">
                  <w:pPr>
                    <w:spacing w:after="0"/>
                    <w:rPr>
                      <w:rStyle w:val="fn"/>
                      <w:rFonts w:cs="Times New Roman"/>
                      <w:sz w:val="24"/>
                      <w:szCs w:val="24"/>
                      <w:lang w:val="en-GB"/>
                    </w:rPr>
                  </w:pPr>
                  <w:r w:rsidRPr="00296982">
                    <w:rPr>
                      <w:rFonts w:eastAsia="Times New Roman" w:cs="Times New Roman"/>
                      <w:sz w:val="24"/>
                      <w:szCs w:val="24"/>
                      <w:lang w:val="en-GB" w:eastAsia="pl-PL"/>
                    </w:rPr>
                    <w:t>Timothy</w:t>
                  </w:r>
                  <w:r w:rsidR="00260689" w:rsidRPr="00296982">
                    <w:rPr>
                      <w:rFonts w:eastAsia="Times New Roman" w:cs="Times New Roman"/>
                      <w:sz w:val="24"/>
                      <w:szCs w:val="24"/>
                      <w:lang w:val="en-GB" w:eastAsia="pl-PL"/>
                    </w:rPr>
                    <w:t xml:space="preserve"> D., </w:t>
                  </w:r>
                  <w:r w:rsidRPr="00296982">
                    <w:rPr>
                      <w:rFonts w:eastAsia="Times New Roman" w:cs="Times New Roman"/>
                      <w:sz w:val="24"/>
                      <w:szCs w:val="24"/>
                      <w:lang w:val="en-GB" w:eastAsia="pl-PL"/>
                    </w:rPr>
                    <w:t>Olsen</w:t>
                  </w:r>
                  <w:r w:rsidR="00260689" w:rsidRPr="00296982">
                    <w:rPr>
                      <w:rFonts w:eastAsia="Times New Roman" w:cs="Times New Roman"/>
                      <w:sz w:val="24"/>
                      <w:szCs w:val="24"/>
                      <w:lang w:val="en-GB" w:eastAsia="pl-PL"/>
                    </w:rPr>
                    <w:t xml:space="preserve"> D.</w:t>
                  </w:r>
                  <w:r w:rsidR="00A80CC9" w:rsidRPr="00296982">
                    <w:rPr>
                      <w:rFonts w:eastAsia="Times New Roman" w:cs="Times New Roman"/>
                      <w:sz w:val="24"/>
                      <w:szCs w:val="24"/>
                      <w:lang w:val="en-GB" w:eastAsia="pl-PL"/>
                    </w:rPr>
                    <w:t>, 2006.</w:t>
                  </w:r>
                  <w:r w:rsidRPr="00296982">
                    <w:rPr>
                      <w:rFonts w:eastAsia="Times New Roman" w:cs="Times New Roman"/>
                      <w:sz w:val="24"/>
                      <w:szCs w:val="24"/>
                      <w:lang w:val="en-GB" w:eastAsia="pl-PL"/>
                    </w:rPr>
                    <w:t xml:space="preserve"> </w:t>
                  </w:r>
                  <w:r w:rsidRPr="00296982">
                    <w:rPr>
                      <w:rStyle w:val="fn"/>
                      <w:rFonts w:cs="Times New Roman"/>
                      <w:sz w:val="24"/>
                      <w:szCs w:val="24"/>
                      <w:lang w:val="en-GB"/>
                    </w:rPr>
                    <w:t>Tourism, Religion and Spiritual Journeys</w:t>
                  </w:r>
                  <w:r w:rsidR="00D44CD9" w:rsidRPr="00296982">
                    <w:rPr>
                      <w:rStyle w:val="fn"/>
                      <w:rFonts w:cs="Times New Roman"/>
                      <w:sz w:val="24"/>
                      <w:szCs w:val="24"/>
                      <w:lang w:val="en-GB"/>
                    </w:rPr>
                    <w:t>,</w:t>
                  </w:r>
                  <w:r w:rsidR="00260689" w:rsidRPr="00296982">
                    <w:rPr>
                      <w:rStyle w:val="fn"/>
                      <w:rFonts w:cs="Times New Roman"/>
                      <w:sz w:val="24"/>
                      <w:szCs w:val="24"/>
                      <w:lang w:val="en-GB"/>
                    </w:rPr>
                    <w:t xml:space="preserve"> Routledge, London.</w:t>
                  </w:r>
                </w:p>
                <w:p w14:paraId="4EFFE08F" w14:textId="77777777" w:rsidR="00154E80" w:rsidRPr="00F3125D" w:rsidRDefault="00154E80" w:rsidP="00154E80">
                  <w:pPr>
                    <w:pStyle w:val="Default"/>
                    <w:rPr>
                      <w:rFonts w:asciiTheme="minorHAnsi" w:hAnsiTheme="minorHAnsi"/>
                      <w:lang w:val="en-US"/>
                    </w:rPr>
                  </w:pPr>
                  <w:r w:rsidRPr="00F3125D">
                    <w:rPr>
                      <w:rFonts w:asciiTheme="minorHAnsi" w:hAnsiTheme="minorHAnsi"/>
                      <w:color w:val="auto"/>
                      <w:lang w:val="en-US"/>
                    </w:rPr>
                    <w:t xml:space="preserve">Sharpley R., Stone P.R. 2009. </w:t>
                  </w:r>
                  <w:r w:rsidRPr="00F3125D">
                    <w:rPr>
                      <w:rStyle w:val="fn"/>
                      <w:rFonts w:asciiTheme="minorHAnsi" w:hAnsiTheme="minorHAnsi"/>
                      <w:color w:val="auto"/>
                      <w:lang w:val="en-US"/>
                    </w:rPr>
                    <w:t>The Darker Side of Travel</w:t>
                  </w:r>
                  <w:r w:rsidRPr="00F3125D">
                    <w:rPr>
                      <w:rFonts w:asciiTheme="minorHAnsi" w:hAnsiTheme="minorHAnsi"/>
                      <w:color w:val="auto"/>
                      <w:lang w:val="en-US"/>
                    </w:rPr>
                    <w:t xml:space="preserve">: </w:t>
                  </w:r>
                  <w:r w:rsidRPr="00F3125D">
                    <w:rPr>
                      <w:rStyle w:val="Podtytu1"/>
                      <w:rFonts w:asciiTheme="minorHAnsi" w:hAnsiTheme="minorHAnsi"/>
                      <w:color w:val="auto"/>
                      <w:lang w:val="en-US"/>
                    </w:rPr>
                    <w:t>The Theory and Practice of Dark Tourism</w:t>
                  </w:r>
                  <w:r w:rsidRPr="00F3125D">
                    <w:rPr>
                      <w:rStyle w:val="Podtytu1"/>
                      <w:rFonts w:asciiTheme="minorHAnsi" w:hAnsiTheme="minorHAnsi"/>
                      <w:b/>
                      <w:color w:val="auto"/>
                      <w:lang w:val="en-US"/>
                    </w:rPr>
                    <w:t xml:space="preserve">, </w:t>
                  </w:r>
                </w:p>
                <w:p w14:paraId="4EFFE090" w14:textId="77777777" w:rsidR="00154E80" w:rsidRPr="00F3125D" w:rsidRDefault="00154E80" w:rsidP="00154E80">
                  <w:pPr>
                    <w:pStyle w:val="Default"/>
                    <w:jc w:val="both"/>
                    <w:rPr>
                      <w:rFonts w:asciiTheme="minorHAnsi" w:hAnsiTheme="minorHAnsi"/>
                      <w:b/>
                      <w:color w:val="auto"/>
                      <w:lang w:val="en-US"/>
                    </w:rPr>
                  </w:pPr>
                  <w:r w:rsidRPr="00F3125D">
                    <w:rPr>
                      <w:rFonts w:asciiTheme="minorHAnsi" w:hAnsiTheme="minorHAnsi"/>
                      <w:sz w:val="23"/>
                      <w:szCs w:val="23"/>
                      <w:lang w:val="en-US"/>
                    </w:rPr>
                    <w:t>Chan</w:t>
                  </w:r>
                  <w:r w:rsidR="00F3125D">
                    <w:rPr>
                      <w:rFonts w:asciiTheme="minorHAnsi" w:hAnsiTheme="minorHAnsi"/>
                      <w:sz w:val="23"/>
                      <w:szCs w:val="23"/>
                      <w:lang w:val="en-US"/>
                    </w:rPr>
                    <w:t>n</w:t>
                  </w:r>
                  <w:r w:rsidRPr="00F3125D">
                    <w:rPr>
                      <w:rFonts w:asciiTheme="minorHAnsi" w:hAnsiTheme="minorHAnsi"/>
                      <w:sz w:val="23"/>
                      <w:szCs w:val="23"/>
                      <w:lang w:val="en-US"/>
                    </w:rPr>
                    <w:t>el View Publications, Bristol.</w:t>
                  </w:r>
                </w:p>
                <w:p w14:paraId="4EFFE091" w14:textId="77777777" w:rsidR="00A80CC9" w:rsidRPr="00F3125D" w:rsidRDefault="00A80CC9" w:rsidP="00A80CC9">
                  <w:pPr>
                    <w:pStyle w:val="Nagwek1"/>
                    <w:spacing w:before="0"/>
                    <w:rPr>
                      <w:rFonts w:asciiTheme="minorHAnsi" w:hAnsiTheme="minorHAnsi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F3125D">
                    <w:rPr>
                      <w:rStyle w:val="fn"/>
                      <w:rFonts w:asciiTheme="minorHAnsi" w:hAnsiTheme="minorHAnsi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Benson A.M. (ed.), 2015. Volunteer Tourism</w:t>
                  </w:r>
                  <w:r w:rsidRPr="00F3125D">
                    <w:rPr>
                      <w:rFonts w:asciiTheme="minorHAnsi" w:hAnsiTheme="minorHAnsi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: </w:t>
                  </w:r>
                  <w:r w:rsidRPr="00F3125D">
                    <w:rPr>
                      <w:rStyle w:val="Podtytu1"/>
                      <w:rFonts w:asciiTheme="minorHAnsi" w:hAnsiTheme="minorHAnsi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 xml:space="preserve">Theoretical Frameworks and Practical Applications, </w:t>
                  </w:r>
                </w:p>
                <w:p w14:paraId="4EFFE092" w14:textId="77777777" w:rsidR="00174A69" w:rsidRPr="00F3125D" w:rsidRDefault="00A80CC9" w:rsidP="00154E80">
                  <w:pPr>
                    <w:spacing w:after="0"/>
                    <w:rPr>
                      <w:rFonts w:cs="Times New Roman"/>
                    </w:rPr>
                  </w:pPr>
                  <w:r w:rsidRPr="00F3125D">
                    <w:rPr>
                      <w:rFonts w:cs="Times New Roman"/>
                    </w:rPr>
                    <w:t>Kulczyk S., Bajtyngier A., 2012. Świ</w:t>
                  </w:r>
                  <w:r w:rsidR="00F3125D" w:rsidRPr="00F3125D">
                    <w:rPr>
                      <w:rFonts w:cs="Times New Roman"/>
                    </w:rPr>
                    <w:t>a</w:t>
                  </w:r>
                  <w:r w:rsidRPr="00F3125D">
                    <w:rPr>
                      <w:rFonts w:cs="Times New Roman"/>
                    </w:rPr>
                    <w:t>domi i pomocni. W stronę odpowiedzialnej turystyki</w:t>
                  </w:r>
                  <w:r w:rsidR="00154E80" w:rsidRPr="00F3125D">
                    <w:rPr>
                      <w:rFonts w:cs="Times New Roman"/>
                    </w:rPr>
                    <w:t>. Polska Akcja Humanitarna, Warszawa.</w:t>
                  </w:r>
                </w:p>
              </w:tc>
            </w:tr>
          </w:tbl>
          <w:p w14:paraId="4EFFE094" w14:textId="77777777" w:rsidR="009065E2" w:rsidRPr="00F3125D" w:rsidRDefault="00F3125D" w:rsidP="00CB23F5">
            <w:pPr>
              <w:rPr>
                <w:lang w:val="en-US"/>
              </w:rPr>
            </w:pPr>
            <w:proofErr w:type="spellStart"/>
            <w:r w:rsidRPr="00F3125D">
              <w:rPr>
                <w:lang w:val="en-US"/>
              </w:rPr>
              <w:t>Fullagar</w:t>
            </w:r>
            <w:proofErr w:type="spellEnd"/>
            <w:r w:rsidRPr="00F3125D">
              <w:rPr>
                <w:lang w:val="en-US"/>
              </w:rPr>
              <w:t xml:space="preserve"> S., Markwell K., Wilson E. (ed), 2012. Slow tourism. experiences and </w:t>
            </w:r>
            <w:proofErr w:type="spellStart"/>
            <w:r w:rsidRPr="00F3125D">
              <w:rPr>
                <w:lang w:val="en-US"/>
              </w:rPr>
              <w:t>mobilites</w:t>
            </w:r>
            <w:proofErr w:type="spellEnd"/>
            <w:r w:rsidRPr="00F3125D">
              <w:rPr>
                <w:lang w:val="en-US"/>
              </w:rPr>
              <w:t>, Channel View Publications, Bristol.</w:t>
            </w:r>
          </w:p>
        </w:tc>
      </w:tr>
    </w:tbl>
    <w:p w14:paraId="4EFFE096" w14:textId="77777777" w:rsidR="00C10DC1" w:rsidRPr="00F3125D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4EFFE09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4EFFE097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4EFFE09A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EFFE099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4EFFE09B" w14:textId="77777777" w:rsidR="00583E6F" w:rsidRDefault="00583E6F" w:rsidP="00465D14">
      <w:pPr>
        <w:spacing w:after="0" w:line="240" w:lineRule="auto"/>
        <w:rPr>
          <w:rFonts w:cstheme="minorHAnsi"/>
        </w:rPr>
      </w:pPr>
    </w:p>
    <w:p w14:paraId="4EFFE09C" w14:textId="77777777" w:rsidR="00F3125D" w:rsidRDefault="00F3125D" w:rsidP="00465D14">
      <w:pPr>
        <w:spacing w:after="0" w:line="240" w:lineRule="auto"/>
        <w:rPr>
          <w:rFonts w:cstheme="minorHAnsi"/>
        </w:rPr>
      </w:pPr>
    </w:p>
    <w:p w14:paraId="4EFFE09D" w14:textId="77777777" w:rsidR="00CB23F5" w:rsidRPr="00465D14" w:rsidRDefault="00CB23F5" w:rsidP="00465D14">
      <w:pPr>
        <w:spacing w:after="0" w:line="240" w:lineRule="auto"/>
        <w:rPr>
          <w:rFonts w:cstheme="minorHAnsi"/>
        </w:rPr>
      </w:pPr>
    </w:p>
    <w:p w14:paraId="4EFFE09E" w14:textId="77777777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lastRenderedPageBreak/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1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025"/>
        <w:gridCol w:w="2029"/>
        <w:gridCol w:w="2301"/>
      </w:tblGrid>
      <w:tr w:rsidR="00583E6F" w:rsidRPr="00465D14" w14:paraId="4EFFE0A1" w14:textId="77777777" w:rsidTr="001B104D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FFE09F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355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FFE0A0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EFFE0A7" w14:textId="77777777" w:rsidTr="001B104D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4EFFE0A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EFFE0A3" w14:textId="77777777" w:rsidR="00642688" w:rsidRPr="00A86CA9" w:rsidRDefault="00BA43CF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Praca zaliczeniowa</w:t>
            </w:r>
          </w:p>
        </w:tc>
        <w:tc>
          <w:tcPr>
            <w:tcW w:w="202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EFFE0A4" w14:textId="77777777" w:rsidR="00C237E4" w:rsidRDefault="001B104D" w:rsidP="00C237E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BA43CF" w:rsidRPr="00FC193D">
              <w:rPr>
                <w:rFonts w:cstheme="minorHAnsi"/>
                <w:b/>
                <w:sz w:val="24"/>
                <w:szCs w:val="24"/>
              </w:rPr>
              <w:t>yskusja</w:t>
            </w:r>
            <w:r w:rsidR="00C237E4"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4EFFE0A5" w14:textId="77777777" w:rsidR="00642688" w:rsidRPr="00A86CA9" w:rsidRDefault="00C237E4" w:rsidP="00C237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wypowiedź</w:t>
            </w:r>
          </w:p>
        </w:tc>
        <w:tc>
          <w:tcPr>
            <w:tcW w:w="230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4EFFE0A6" w14:textId="77777777" w:rsidR="00642688" w:rsidRPr="00FC193D" w:rsidRDefault="00642688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</w:tr>
      <w:tr w:rsidR="00642688" w:rsidRPr="00465D14" w14:paraId="4EFFE0AC" w14:textId="77777777" w:rsidTr="001B104D">
        <w:trPr>
          <w:trHeight w:val="397"/>
          <w:jc w:val="center"/>
        </w:trPr>
        <w:tc>
          <w:tcPr>
            <w:tcW w:w="1792" w:type="dxa"/>
          </w:tcPr>
          <w:p w14:paraId="4EFFE0A8" w14:textId="77777777" w:rsidR="00642688" w:rsidRPr="007A1474" w:rsidRDefault="00283C82" w:rsidP="00465D14">
            <w:pPr>
              <w:spacing w:after="0" w:line="240" w:lineRule="auto"/>
              <w:rPr>
                <w:rFonts w:cstheme="minorHAnsi"/>
              </w:rPr>
            </w:pPr>
            <w:r w:rsidRPr="007A1474">
              <w:rPr>
                <w:rFonts w:cstheme="minorHAnsi"/>
              </w:rPr>
              <w:t>W1</w:t>
            </w:r>
          </w:p>
        </w:tc>
        <w:tc>
          <w:tcPr>
            <w:tcW w:w="2025" w:type="dxa"/>
            <w:vAlign w:val="center"/>
          </w:tcPr>
          <w:p w14:paraId="4EFFE0A9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A1474"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14:paraId="4EFFE0AA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14:paraId="4EFFE0AB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14:paraId="4EFFE0B1" w14:textId="77777777" w:rsidTr="001B104D">
        <w:trPr>
          <w:trHeight w:val="397"/>
          <w:jc w:val="center"/>
        </w:trPr>
        <w:tc>
          <w:tcPr>
            <w:tcW w:w="1792" w:type="dxa"/>
          </w:tcPr>
          <w:p w14:paraId="4EFFE0AD" w14:textId="77777777" w:rsidR="00642688" w:rsidRPr="007A1474" w:rsidRDefault="00283C82" w:rsidP="00465D14">
            <w:pPr>
              <w:spacing w:after="0" w:line="240" w:lineRule="auto"/>
              <w:rPr>
                <w:rFonts w:cstheme="minorHAnsi"/>
              </w:rPr>
            </w:pPr>
            <w:r w:rsidRPr="007A1474">
              <w:rPr>
                <w:rFonts w:cstheme="minorHAnsi"/>
              </w:rPr>
              <w:t>W2</w:t>
            </w:r>
          </w:p>
        </w:tc>
        <w:tc>
          <w:tcPr>
            <w:tcW w:w="2025" w:type="dxa"/>
            <w:vAlign w:val="center"/>
          </w:tcPr>
          <w:p w14:paraId="4EFFE0AE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A1474"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14:paraId="4EFFE0AF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14:paraId="4EFFE0B0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14:paraId="4EFFE0B6" w14:textId="77777777" w:rsidTr="001B104D">
        <w:trPr>
          <w:trHeight w:val="397"/>
          <w:jc w:val="center"/>
        </w:trPr>
        <w:tc>
          <w:tcPr>
            <w:tcW w:w="1792" w:type="dxa"/>
          </w:tcPr>
          <w:p w14:paraId="4EFFE0B2" w14:textId="77777777" w:rsidR="00642688" w:rsidRPr="007A1474" w:rsidRDefault="00283C82" w:rsidP="00465D14">
            <w:pPr>
              <w:spacing w:after="0" w:line="240" w:lineRule="auto"/>
              <w:rPr>
                <w:rFonts w:cstheme="minorHAnsi"/>
              </w:rPr>
            </w:pPr>
            <w:r w:rsidRPr="007A1474">
              <w:rPr>
                <w:rFonts w:cstheme="minorHAnsi"/>
              </w:rPr>
              <w:t>W3</w:t>
            </w:r>
          </w:p>
        </w:tc>
        <w:tc>
          <w:tcPr>
            <w:tcW w:w="2025" w:type="dxa"/>
            <w:vAlign w:val="center"/>
          </w:tcPr>
          <w:p w14:paraId="4EFFE0B3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A1474"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14:paraId="4EFFE0B4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14:paraId="4EFFE0B5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14:paraId="4EFFE0BB" w14:textId="77777777" w:rsidTr="001B104D">
        <w:trPr>
          <w:trHeight w:val="397"/>
          <w:jc w:val="center"/>
        </w:trPr>
        <w:tc>
          <w:tcPr>
            <w:tcW w:w="1792" w:type="dxa"/>
          </w:tcPr>
          <w:p w14:paraId="4EFFE0B7" w14:textId="77777777" w:rsidR="00642688" w:rsidRPr="007A1474" w:rsidRDefault="00283C82" w:rsidP="00465D14">
            <w:pPr>
              <w:spacing w:after="0" w:line="240" w:lineRule="auto"/>
              <w:rPr>
                <w:rFonts w:cstheme="minorHAnsi"/>
              </w:rPr>
            </w:pPr>
            <w:r w:rsidRPr="007A1474">
              <w:rPr>
                <w:rFonts w:cstheme="minorHAnsi"/>
              </w:rPr>
              <w:t>U1</w:t>
            </w:r>
          </w:p>
        </w:tc>
        <w:tc>
          <w:tcPr>
            <w:tcW w:w="2025" w:type="dxa"/>
            <w:vAlign w:val="center"/>
          </w:tcPr>
          <w:p w14:paraId="4EFFE0B8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A147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14:paraId="4EFFE0B9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14:paraId="4EFFE0BA" w14:textId="77777777" w:rsidR="00642688" w:rsidRPr="007A147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4EFFE0C0" w14:textId="77777777" w:rsidTr="001B104D">
        <w:trPr>
          <w:trHeight w:val="397"/>
          <w:jc w:val="center"/>
        </w:trPr>
        <w:tc>
          <w:tcPr>
            <w:tcW w:w="1792" w:type="dxa"/>
          </w:tcPr>
          <w:p w14:paraId="4EFFE0BC" w14:textId="77777777" w:rsidR="00642688" w:rsidRPr="007A1474" w:rsidRDefault="00283C82" w:rsidP="00465D14">
            <w:pPr>
              <w:spacing w:after="0" w:line="240" w:lineRule="auto"/>
              <w:rPr>
                <w:rFonts w:cstheme="minorHAnsi"/>
              </w:rPr>
            </w:pPr>
            <w:r w:rsidRPr="007A1474">
              <w:rPr>
                <w:rFonts w:cstheme="minorHAnsi"/>
              </w:rPr>
              <w:t>U2</w:t>
            </w:r>
          </w:p>
        </w:tc>
        <w:tc>
          <w:tcPr>
            <w:tcW w:w="2025" w:type="dxa"/>
            <w:vAlign w:val="center"/>
          </w:tcPr>
          <w:p w14:paraId="4EFFE0BD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A147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14:paraId="4EFFE0BE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14:paraId="4EFFE0BF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14:paraId="4EFFE0C5" w14:textId="77777777" w:rsidTr="001B104D">
        <w:trPr>
          <w:trHeight w:val="397"/>
          <w:jc w:val="center"/>
        </w:trPr>
        <w:tc>
          <w:tcPr>
            <w:tcW w:w="1792" w:type="dxa"/>
          </w:tcPr>
          <w:p w14:paraId="4EFFE0C1" w14:textId="77777777" w:rsidR="00642688" w:rsidRPr="007A1474" w:rsidRDefault="00283C82" w:rsidP="00D44CD9">
            <w:pPr>
              <w:spacing w:after="0" w:line="240" w:lineRule="auto"/>
              <w:rPr>
                <w:rFonts w:cstheme="minorHAnsi"/>
              </w:rPr>
            </w:pPr>
            <w:r w:rsidRPr="007A1474">
              <w:rPr>
                <w:rFonts w:cstheme="minorHAnsi"/>
              </w:rPr>
              <w:t>K1</w:t>
            </w:r>
          </w:p>
        </w:tc>
        <w:tc>
          <w:tcPr>
            <w:tcW w:w="2025" w:type="dxa"/>
            <w:vAlign w:val="center"/>
          </w:tcPr>
          <w:p w14:paraId="4EFFE0C2" w14:textId="77777777" w:rsidR="00642688" w:rsidRPr="007A1474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29" w:type="dxa"/>
          </w:tcPr>
          <w:p w14:paraId="4EFFE0C3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01" w:type="dxa"/>
          </w:tcPr>
          <w:p w14:paraId="4EFFE0C4" w14:textId="77777777" w:rsidR="00642688" w:rsidRPr="007A147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4EFFE0CA" w14:textId="77777777" w:rsidTr="001B104D">
        <w:trPr>
          <w:trHeight w:val="397"/>
          <w:jc w:val="center"/>
        </w:trPr>
        <w:tc>
          <w:tcPr>
            <w:tcW w:w="1792" w:type="dxa"/>
          </w:tcPr>
          <w:p w14:paraId="4EFFE0C6" w14:textId="77777777" w:rsidR="00642688" w:rsidRPr="007A1474" w:rsidRDefault="00D44CD9" w:rsidP="00465D14">
            <w:pPr>
              <w:spacing w:after="0" w:line="240" w:lineRule="auto"/>
              <w:rPr>
                <w:rFonts w:cstheme="minorHAnsi"/>
              </w:rPr>
            </w:pPr>
            <w:r w:rsidRPr="007A1474">
              <w:rPr>
                <w:rFonts w:cstheme="minorHAnsi"/>
              </w:rPr>
              <w:t>K2</w:t>
            </w:r>
          </w:p>
        </w:tc>
        <w:tc>
          <w:tcPr>
            <w:tcW w:w="2025" w:type="dxa"/>
            <w:vAlign w:val="center"/>
          </w:tcPr>
          <w:p w14:paraId="4EFFE0C7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A147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14:paraId="4EFFE0C8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14:paraId="4EFFE0C9" w14:textId="77777777" w:rsidR="00642688" w:rsidRPr="007A1474" w:rsidRDefault="007A14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EFFE0CB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4EFFE0CC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4E80"/>
    <w:rsid w:val="0015590A"/>
    <w:rsid w:val="001656BE"/>
    <w:rsid w:val="001705FA"/>
    <w:rsid w:val="0017132A"/>
    <w:rsid w:val="00172E38"/>
    <w:rsid w:val="00174A69"/>
    <w:rsid w:val="001824B3"/>
    <w:rsid w:val="00187BAE"/>
    <w:rsid w:val="00195E8F"/>
    <w:rsid w:val="001A1C1A"/>
    <w:rsid w:val="001A40A3"/>
    <w:rsid w:val="001B104D"/>
    <w:rsid w:val="001B170A"/>
    <w:rsid w:val="001B6E3C"/>
    <w:rsid w:val="001C048B"/>
    <w:rsid w:val="001C163C"/>
    <w:rsid w:val="001E13C4"/>
    <w:rsid w:val="001E187D"/>
    <w:rsid w:val="001E20B8"/>
    <w:rsid w:val="001E76B0"/>
    <w:rsid w:val="001F4E03"/>
    <w:rsid w:val="001F6A4A"/>
    <w:rsid w:val="001F729D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0689"/>
    <w:rsid w:val="00263FF2"/>
    <w:rsid w:val="00277E32"/>
    <w:rsid w:val="002807FB"/>
    <w:rsid w:val="00283C82"/>
    <w:rsid w:val="0028438C"/>
    <w:rsid w:val="00287A7A"/>
    <w:rsid w:val="00296982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25A4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B14D2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739F"/>
    <w:rsid w:val="00676CA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1474"/>
    <w:rsid w:val="007A53F6"/>
    <w:rsid w:val="007C1A7C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08E2"/>
    <w:rsid w:val="008C1A1D"/>
    <w:rsid w:val="008C4921"/>
    <w:rsid w:val="008C6C0A"/>
    <w:rsid w:val="008E2254"/>
    <w:rsid w:val="008F7096"/>
    <w:rsid w:val="009065E2"/>
    <w:rsid w:val="00911982"/>
    <w:rsid w:val="009209D6"/>
    <w:rsid w:val="00922C4B"/>
    <w:rsid w:val="00923C39"/>
    <w:rsid w:val="00925D12"/>
    <w:rsid w:val="00927141"/>
    <w:rsid w:val="0095599B"/>
    <w:rsid w:val="00966B24"/>
    <w:rsid w:val="00970B1E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0CC9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2EDF"/>
    <w:rsid w:val="00B5587C"/>
    <w:rsid w:val="00B61663"/>
    <w:rsid w:val="00B61E08"/>
    <w:rsid w:val="00B80F0B"/>
    <w:rsid w:val="00B81BB9"/>
    <w:rsid w:val="00B874B8"/>
    <w:rsid w:val="00BA43CF"/>
    <w:rsid w:val="00BC23ED"/>
    <w:rsid w:val="00BD16D7"/>
    <w:rsid w:val="00BD5214"/>
    <w:rsid w:val="00BD5779"/>
    <w:rsid w:val="00BE31AD"/>
    <w:rsid w:val="00BE5BCC"/>
    <w:rsid w:val="00C01CE3"/>
    <w:rsid w:val="00C100A7"/>
    <w:rsid w:val="00C10DC1"/>
    <w:rsid w:val="00C13D07"/>
    <w:rsid w:val="00C15058"/>
    <w:rsid w:val="00C237E4"/>
    <w:rsid w:val="00C34984"/>
    <w:rsid w:val="00C37589"/>
    <w:rsid w:val="00C42856"/>
    <w:rsid w:val="00C46165"/>
    <w:rsid w:val="00C51061"/>
    <w:rsid w:val="00C57E95"/>
    <w:rsid w:val="00C60D5F"/>
    <w:rsid w:val="00C73C3A"/>
    <w:rsid w:val="00C857BB"/>
    <w:rsid w:val="00C93FB1"/>
    <w:rsid w:val="00C96102"/>
    <w:rsid w:val="00CB23F5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4CD9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3125D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DFD6"/>
  <w15:docId w15:val="{8C478D4F-7E8E-4F88-AC77-8F178C1D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  <w:style w:type="paragraph" w:customStyle="1" w:styleId="Default">
    <w:name w:val="Default"/>
    <w:rsid w:val="001C0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44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42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22308">
                                          <w:marLeft w:val="0"/>
                                          <w:marRight w:val="0"/>
                                          <w:marTop w:val="48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519917">
                                          <w:marLeft w:val="0"/>
                                          <w:marRight w:val="0"/>
                                          <w:marTop w:val="48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011DE"/>
    <w:rsid w:val="00215680"/>
    <w:rsid w:val="003106CA"/>
    <w:rsid w:val="00331488"/>
    <w:rsid w:val="004414B1"/>
    <w:rsid w:val="00471162"/>
    <w:rsid w:val="00477C01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55D7A"/>
    <w:rsid w:val="008850F7"/>
    <w:rsid w:val="008E7A70"/>
    <w:rsid w:val="0091184D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Jakub Rysnik</cp:lastModifiedBy>
  <cp:revision>16</cp:revision>
  <cp:lastPrinted>2017-05-24T09:12:00Z</cp:lastPrinted>
  <dcterms:created xsi:type="dcterms:W3CDTF">2020-06-17T20:13:00Z</dcterms:created>
  <dcterms:modified xsi:type="dcterms:W3CDTF">2020-07-14T02:03:00Z</dcterms:modified>
</cp:coreProperties>
</file>