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6"/>
        <w:gridCol w:w="2269"/>
        <w:gridCol w:w="283"/>
        <w:gridCol w:w="1842"/>
        <w:gridCol w:w="2268"/>
        <w:gridCol w:w="1844"/>
      </w:tblGrid>
      <w:tr w:rsidR="00FB7E05">
        <w:trPr>
          <w:trHeight w:val="400"/>
        </w:trPr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E05" w:rsidRPr="00EA2679" w:rsidRDefault="00810979">
            <w:pPr>
              <w:pStyle w:val="Standard"/>
              <w:spacing w:after="0" w:line="240" w:lineRule="auto"/>
              <w:rPr>
                <w:rFonts w:cs="Calibri"/>
              </w:rPr>
            </w:pPr>
            <w:bookmarkStart w:id="0" w:name="OLE_LINK1"/>
            <w:bookmarkEnd w:id="0"/>
            <w:r w:rsidRPr="00EA2679">
              <w:rPr>
                <w:rFonts w:cs="Calibri"/>
              </w:rPr>
              <w:t>Nazwa przedmiotu:</w:t>
            </w:r>
          </w:p>
        </w:tc>
        <w:tc>
          <w:tcPr>
            <w:tcW w:w="6662" w:type="dxa"/>
            <w:gridSpan w:val="4"/>
            <w:tcBorders>
              <w:top w:val="single" w:sz="8" w:space="0" w:color="00000A"/>
              <w:bottom w:val="single" w:sz="8" w:space="0" w:color="00000A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E05" w:rsidRPr="00EA2679" w:rsidRDefault="00EA2679">
            <w:pPr>
              <w:pStyle w:val="Standard"/>
              <w:spacing w:after="0" w:line="240" w:lineRule="auto"/>
            </w:pPr>
            <w:r>
              <w:rPr>
                <w:rStyle w:val="Tekstzastpczy"/>
                <w:b/>
                <w:color w:val="auto"/>
              </w:rPr>
              <w:t>Taniec t</w:t>
            </w:r>
            <w:r w:rsidR="00810979" w:rsidRPr="00EA2679">
              <w:rPr>
                <w:rStyle w:val="Tekstzastpczy"/>
                <w:b/>
                <w:color w:val="auto"/>
              </w:rPr>
              <w:t>owarzyski</w:t>
            </w:r>
          </w:p>
        </w:tc>
        <w:tc>
          <w:tcPr>
            <w:tcW w:w="18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E05" w:rsidRPr="00181598" w:rsidRDefault="00810979">
            <w:pPr>
              <w:pStyle w:val="Standard"/>
              <w:spacing w:after="0" w:line="240" w:lineRule="auto"/>
            </w:pPr>
            <w:r w:rsidRPr="00181598">
              <w:rPr>
                <w:rStyle w:val="Tekstzastpczy"/>
                <w:rFonts w:cs="Calibri"/>
                <w:color w:val="auto"/>
              </w:rPr>
              <w:t>ECTS: 2</w:t>
            </w:r>
          </w:p>
        </w:tc>
      </w:tr>
      <w:tr w:rsidR="00FB7E05">
        <w:trPr>
          <w:trHeight w:val="392"/>
        </w:trPr>
        <w:tc>
          <w:tcPr>
            <w:tcW w:w="4678" w:type="dxa"/>
            <w:gridSpan w:val="3"/>
            <w:tcBorders>
              <w:top w:val="single" w:sz="8" w:space="0" w:color="00000A"/>
              <w:lef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E05" w:rsidRPr="00181598" w:rsidRDefault="00810979">
            <w:pPr>
              <w:pStyle w:val="Standard"/>
              <w:spacing w:after="0" w:line="240" w:lineRule="auto"/>
            </w:pPr>
            <w:r w:rsidRPr="00181598">
              <w:rPr>
                <w:rFonts w:cs="Calibri"/>
                <w:b/>
                <w:sz w:val="24"/>
                <w:szCs w:val="24"/>
              </w:rPr>
              <w:t>Wydział:</w:t>
            </w:r>
            <w:r w:rsidRPr="00181598">
              <w:rPr>
                <w:rFonts w:cs="Calibri"/>
              </w:rPr>
              <w:t xml:space="preserve">  </w:t>
            </w:r>
            <w:r w:rsidRPr="00181598">
              <w:rPr>
                <w:rFonts w:cs="Calibri"/>
                <w:b/>
              </w:rPr>
              <w:t>Wydział Wychowania Fizycznego</w:t>
            </w:r>
          </w:p>
        </w:tc>
        <w:tc>
          <w:tcPr>
            <w:tcW w:w="5954" w:type="dxa"/>
            <w:gridSpan w:val="3"/>
            <w:tcBorders>
              <w:top w:val="single" w:sz="8" w:space="0" w:color="00000A"/>
              <w:left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E05" w:rsidRPr="00181598" w:rsidRDefault="00810979">
            <w:pPr>
              <w:pStyle w:val="Standard"/>
              <w:spacing w:after="0" w:line="240" w:lineRule="auto"/>
              <w:ind w:right="-142"/>
            </w:pPr>
            <w:r w:rsidRPr="00181598">
              <w:rPr>
                <w:rFonts w:cs="Calibri"/>
                <w:b/>
                <w:sz w:val="24"/>
                <w:szCs w:val="24"/>
              </w:rPr>
              <w:t>Kierunek</w:t>
            </w:r>
            <w:r w:rsidRPr="00181598">
              <w:rPr>
                <w:rFonts w:cs="Calibri"/>
              </w:rPr>
              <w:t>: turystyka i rekreacja</w:t>
            </w:r>
          </w:p>
        </w:tc>
      </w:tr>
      <w:tr w:rsidR="00FB7E05">
        <w:trPr>
          <w:trHeight w:val="276"/>
        </w:trPr>
        <w:tc>
          <w:tcPr>
            <w:tcW w:w="6520" w:type="dxa"/>
            <w:gridSpan w:val="4"/>
            <w:tcBorders>
              <w:top w:val="single" w:sz="4" w:space="0" w:color="00000A"/>
              <w:lef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E05" w:rsidRPr="00181598" w:rsidRDefault="00810979">
            <w:pPr>
              <w:pStyle w:val="Standard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181598">
              <w:rPr>
                <w:rFonts w:cs="Calibri"/>
                <w:b/>
                <w:sz w:val="24"/>
                <w:szCs w:val="24"/>
              </w:rPr>
              <w:t>Nazwa jednostki prowadzącej przedmiot:</w:t>
            </w:r>
          </w:p>
        </w:tc>
        <w:tc>
          <w:tcPr>
            <w:tcW w:w="411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E05" w:rsidRPr="00181598" w:rsidRDefault="00810979">
            <w:pPr>
              <w:pStyle w:val="Standard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181598">
              <w:rPr>
                <w:rFonts w:cs="Calibri"/>
                <w:b/>
                <w:sz w:val="24"/>
                <w:szCs w:val="24"/>
              </w:rPr>
              <w:t>Rok: II, III</w:t>
            </w:r>
          </w:p>
          <w:p w:rsidR="00FB7E05" w:rsidRPr="00181598" w:rsidRDefault="00810979" w:rsidP="00181598">
            <w:pPr>
              <w:pStyle w:val="Standard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181598">
              <w:rPr>
                <w:rFonts w:cs="Calibri"/>
                <w:b/>
                <w:sz w:val="24"/>
                <w:szCs w:val="24"/>
              </w:rPr>
              <w:t>Semestr:</w:t>
            </w:r>
            <w:r w:rsidR="00181598">
              <w:rPr>
                <w:rFonts w:cs="Calibri"/>
                <w:b/>
                <w:sz w:val="24"/>
                <w:szCs w:val="24"/>
              </w:rPr>
              <w:t xml:space="preserve"> 3</w:t>
            </w:r>
            <w:r w:rsidRPr="00181598">
              <w:rPr>
                <w:rFonts w:cs="Calibri"/>
                <w:b/>
                <w:sz w:val="24"/>
                <w:szCs w:val="24"/>
              </w:rPr>
              <w:t>,4</w:t>
            </w:r>
            <w:r w:rsidR="00181598">
              <w:rPr>
                <w:rFonts w:cs="Calibri"/>
                <w:b/>
                <w:sz w:val="24"/>
                <w:szCs w:val="24"/>
              </w:rPr>
              <w:t>,</w:t>
            </w:r>
            <w:r w:rsidRPr="00181598">
              <w:rPr>
                <w:rFonts w:cs="Calibri"/>
                <w:b/>
                <w:sz w:val="24"/>
                <w:szCs w:val="24"/>
              </w:rPr>
              <w:t>5,6</w:t>
            </w:r>
          </w:p>
        </w:tc>
      </w:tr>
      <w:tr w:rsidR="00FB7E05">
        <w:trPr>
          <w:trHeight w:val="275"/>
        </w:trPr>
        <w:tc>
          <w:tcPr>
            <w:tcW w:w="6520" w:type="dxa"/>
            <w:gridSpan w:val="4"/>
            <w:tcBorders>
              <w:lef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E05" w:rsidRPr="00181598" w:rsidRDefault="00810979">
            <w:pPr>
              <w:pStyle w:val="Standard"/>
              <w:spacing w:after="0" w:line="240" w:lineRule="auto"/>
            </w:pPr>
            <w:r w:rsidRPr="00181598">
              <w:rPr>
                <w:rStyle w:val="Tekstzastpczy"/>
                <w:b/>
                <w:color w:val="auto"/>
                <w:sz w:val="20"/>
              </w:rPr>
              <w:t>Zakład Gimnastyki, Tańca i Fitnessu</w:t>
            </w:r>
            <w:bookmarkStart w:id="1" w:name="_GoBack"/>
            <w:bookmarkEnd w:id="1"/>
          </w:p>
        </w:tc>
        <w:tc>
          <w:tcPr>
            <w:tcW w:w="4112" w:type="dxa"/>
            <w:gridSpan w:val="2"/>
            <w:vMerge/>
            <w:tcBorders>
              <w:top w:val="single" w:sz="4" w:space="0" w:color="00000A"/>
              <w:left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0EB" w:rsidRPr="00181598" w:rsidRDefault="000970EB"/>
        </w:tc>
      </w:tr>
      <w:tr w:rsidR="00FB7E05">
        <w:trPr>
          <w:trHeight w:val="187"/>
        </w:trPr>
        <w:tc>
          <w:tcPr>
            <w:tcW w:w="4395" w:type="dxa"/>
            <w:gridSpan w:val="2"/>
            <w:tcBorders>
              <w:top w:val="single" w:sz="4" w:space="0" w:color="00000A"/>
              <w:lef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E05" w:rsidRPr="00181598" w:rsidRDefault="00810979">
            <w:pPr>
              <w:pStyle w:val="Standard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181598">
              <w:rPr>
                <w:rFonts w:cs="Calibri"/>
                <w:b/>
                <w:sz w:val="24"/>
                <w:szCs w:val="24"/>
              </w:rPr>
              <w:t>Forma studiów/ rodzaj studiów:</w:t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E05" w:rsidRPr="00181598" w:rsidRDefault="00810979">
            <w:pPr>
              <w:pStyle w:val="Standard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181598">
              <w:rPr>
                <w:rFonts w:cs="Calibri"/>
                <w:b/>
                <w:sz w:val="24"/>
                <w:szCs w:val="24"/>
              </w:rPr>
              <w:t>Profil kształcenia:</w:t>
            </w:r>
          </w:p>
        </w:tc>
        <w:tc>
          <w:tcPr>
            <w:tcW w:w="4112" w:type="dxa"/>
            <w:gridSpan w:val="2"/>
            <w:tcBorders>
              <w:top w:val="single" w:sz="4" w:space="0" w:color="00000A"/>
              <w:left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E05" w:rsidRPr="00181598" w:rsidRDefault="00810979">
            <w:pPr>
              <w:pStyle w:val="Standard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181598">
              <w:rPr>
                <w:rFonts w:cs="Calibri"/>
                <w:b/>
                <w:sz w:val="24"/>
                <w:szCs w:val="24"/>
              </w:rPr>
              <w:t>Status przedmiotu:</w:t>
            </w:r>
          </w:p>
        </w:tc>
      </w:tr>
      <w:tr w:rsidR="00FB7E05">
        <w:trPr>
          <w:trHeight w:val="178"/>
        </w:trPr>
        <w:tc>
          <w:tcPr>
            <w:tcW w:w="4395" w:type="dxa"/>
            <w:gridSpan w:val="2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E05" w:rsidRPr="00181598" w:rsidRDefault="00810979">
            <w:pPr>
              <w:pStyle w:val="Standard"/>
              <w:spacing w:after="0" w:line="240" w:lineRule="auto"/>
              <w:rPr>
                <w:rFonts w:cs="Calibri"/>
                <w:b/>
              </w:rPr>
            </w:pPr>
            <w:r w:rsidRPr="00181598">
              <w:rPr>
                <w:rFonts w:cs="Calibri"/>
                <w:b/>
              </w:rPr>
              <w:t>Studia stacjonarne: I stopnia</w:t>
            </w:r>
          </w:p>
        </w:tc>
        <w:tc>
          <w:tcPr>
            <w:tcW w:w="2125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E05" w:rsidRPr="00181598" w:rsidRDefault="00810979">
            <w:pPr>
              <w:pStyle w:val="Standard"/>
              <w:spacing w:after="0" w:line="240" w:lineRule="auto"/>
              <w:rPr>
                <w:rFonts w:cs="Calibri"/>
                <w:b/>
              </w:rPr>
            </w:pPr>
            <w:r w:rsidRPr="00181598">
              <w:rPr>
                <w:rFonts w:cs="Calibri"/>
                <w:b/>
              </w:rPr>
              <w:t>praktyczny</w:t>
            </w:r>
          </w:p>
        </w:tc>
        <w:tc>
          <w:tcPr>
            <w:tcW w:w="411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E05" w:rsidRPr="00181598" w:rsidRDefault="00810979">
            <w:pPr>
              <w:pStyle w:val="Standard"/>
              <w:spacing w:after="0" w:line="240" w:lineRule="auto"/>
            </w:pPr>
            <w:r w:rsidRPr="00181598">
              <w:rPr>
                <w:rStyle w:val="Tekstzastpczy"/>
                <w:b/>
                <w:color w:val="auto"/>
              </w:rPr>
              <w:t>fakultatywny</w:t>
            </w:r>
          </w:p>
        </w:tc>
      </w:tr>
      <w:tr w:rsidR="00FB7E05">
        <w:trPr>
          <w:trHeight w:val="347"/>
        </w:trPr>
        <w:tc>
          <w:tcPr>
            <w:tcW w:w="4395" w:type="dxa"/>
            <w:gridSpan w:val="2"/>
            <w:tcBorders>
              <w:top w:val="single" w:sz="4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E05" w:rsidRPr="00181598" w:rsidRDefault="00810979">
            <w:pPr>
              <w:pStyle w:val="Standard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181598">
              <w:rPr>
                <w:rFonts w:cs="Calibri"/>
                <w:b/>
                <w:sz w:val="24"/>
                <w:szCs w:val="24"/>
              </w:rPr>
              <w:t>Język przedmiotu:</w:t>
            </w:r>
          </w:p>
          <w:p w:rsidR="00FB7E05" w:rsidRPr="00181598" w:rsidRDefault="00810979">
            <w:pPr>
              <w:pStyle w:val="Standard"/>
              <w:spacing w:after="0" w:line="240" w:lineRule="auto"/>
              <w:rPr>
                <w:rFonts w:cs="Calibri"/>
                <w:b/>
              </w:rPr>
            </w:pPr>
            <w:r w:rsidRPr="00181598">
              <w:rPr>
                <w:rFonts w:cs="Calibri"/>
                <w:b/>
              </w:rPr>
              <w:t>polski</w:t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E05" w:rsidRPr="00181598" w:rsidRDefault="00810979">
            <w:pPr>
              <w:pStyle w:val="Standard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181598">
              <w:rPr>
                <w:rFonts w:cs="Calibri"/>
                <w:b/>
                <w:sz w:val="24"/>
                <w:szCs w:val="24"/>
              </w:rPr>
              <w:t>Forma zajęć:</w:t>
            </w:r>
          </w:p>
          <w:p w:rsidR="00FB7E05" w:rsidRPr="00181598" w:rsidRDefault="00810979">
            <w:pPr>
              <w:pStyle w:val="Standard"/>
              <w:spacing w:after="0" w:line="240" w:lineRule="auto"/>
            </w:pPr>
            <w:r w:rsidRPr="00181598">
              <w:rPr>
                <w:rStyle w:val="Tekstzastpczy"/>
                <w:b/>
                <w:color w:val="auto"/>
                <w:sz w:val="20"/>
              </w:rPr>
              <w:t>ćwiczenia</w:t>
            </w:r>
          </w:p>
        </w:tc>
        <w:tc>
          <w:tcPr>
            <w:tcW w:w="4112" w:type="dxa"/>
            <w:gridSpan w:val="2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E05" w:rsidRPr="00181598" w:rsidRDefault="00810979">
            <w:pPr>
              <w:pStyle w:val="Standard"/>
              <w:spacing w:after="0" w:line="240" w:lineRule="auto"/>
            </w:pPr>
            <w:r w:rsidRPr="00181598">
              <w:rPr>
                <w:rFonts w:cs="Calibri"/>
                <w:b/>
                <w:sz w:val="24"/>
                <w:szCs w:val="24"/>
              </w:rPr>
              <w:t>Wymiar zajęć stacjonarne 26</w:t>
            </w:r>
            <w:r w:rsidRPr="00181598">
              <w:rPr>
                <w:rFonts w:cs="Calibri"/>
                <w:b/>
              </w:rPr>
              <w:t xml:space="preserve"> godzin</w:t>
            </w:r>
          </w:p>
        </w:tc>
      </w:tr>
      <w:tr w:rsidR="00FB7E05">
        <w:trPr>
          <w:trHeight w:val="248"/>
        </w:trPr>
        <w:tc>
          <w:tcPr>
            <w:tcW w:w="2126" w:type="dxa"/>
            <w:vMerge w:val="restart"/>
            <w:tcBorders>
              <w:top w:val="single" w:sz="8" w:space="0" w:color="00000A"/>
              <w:lef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E05" w:rsidRDefault="00810979">
            <w:pPr>
              <w:pStyle w:val="Standard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Prowadzący przedmiot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8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E05" w:rsidRPr="00EA2679" w:rsidRDefault="00810979">
            <w:pPr>
              <w:pStyle w:val="Standard"/>
              <w:spacing w:after="0" w:line="240" w:lineRule="auto"/>
            </w:pPr>
            <w:r w:rsidRPr="00EA2679">
              <w:rPr>
                <w:rStyle w:val="Tekstzastpczy"/>
                <w:b/>
                <w:color w:val="auto"/>
              </w:rPr>
              <w:t>mgr Angelika Torbus</w:t>
            </w:r>
          </w:p>
        </w:tc>
        <w:tc>
          <w:tcPr>
            <w:tcW w:w="4112" w:type="dxa"/>
            <w:gridSpan w:val="2"/>
            <w:tcBorders>
              <w:top w:val="single" w:sz="8" w:space="0" w:color="00000A"/>
              <w:left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E05" w:rsidRPr="00181598" w:rsidRDefault="00810979">
            <w:pPr>
              <w:pStyle w:val="Standard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181598">
              <w:rPr>
                <w:rFonts w:cs="Calibri"/>
                <w:b/>
                <w:sz w:val="24"/>
                <w:szCs w:val="24"/>
              </w:rPr>
              <w:t>Sposób realizacji:</w:t>
            </w:r>
          </w:p>
        </w:tc>
      </w:tr>
      <w:tr w:rsidR="00FB7E05">
        <w:trPr>
          <w:trHeight w:val="450"/>
        </w:trPr>
        <w:tc>
          <w:tcPr>
            <w:tcW w:w="2126" w:type="dxa"/>
            <w:vMerge/>
            <w:tcBorders>
              <w:top w:val="single" w:sz="8" w:space="0" w:color="00000A"/>
              <w:lef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0EB" w:rsidRDefault="000970EB"/>
        </w:tc>
        <w:tc>
          <w:tcPr>
            <w:tcW w:w="4394" w:type="dxa"/>
            <w:gridSpan w:val="3"/>
            <w:vMerge/>
            <w:tcBorders>
              <w:top w:val="single" w:sz="8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0EB" w:rsidRPr="00181598" w:rsidRDefault="000970EB"/>
        </w:tc>
        <w:tc>
          <w:tcPr>
            <w:tcW w:w="4112" w:type="dxa"/>
            <w:gridSpan w:val="2"/>
            <w:vMerge w:val="restart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E05" w:rsidRPr="00181598" w:rsidRDefault="00810979">
            <w:pPr>
              <w:pStyle w:val="Standard"/>
              <w:spacing w:after="0" w:line="240" w:lineRule="auto"/>
              <w:rPr>
                <w:rFonts w:cs="Calibri"/>
                <w:b/>
              </w:rPr>
            </w:pPr>
            <w:r w:rsidRPr="00181598">
              <w:rPr>
                <w:rFonts w:cs="Calibri"/>
                <w:b/>
              </w:rPr>
              <w:t>Zajęcia wymagające bezpośredniego udziału nauczyciela akademickiego i studentów</w:t>
            </w:r>
          </w:p>
        </w:tc>
      </w:tr>
      <w:tr w:rsidR="00FB7E05">
        <w:trPr>
          <w:trHeight w:val="339"/>
        </w:trPr>
        <w:tc>
          <w:tcPr>
            <w:tcW w:w="212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E05" w:rsidRDefault="00810979">
            <w:pPr>
              <w:pStyle w:val="Standard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Wymagania wstępne</w:t>
            </w:r>
          </w:p>
        </w:tc>
        <w:tc>
          <w:tcPr>
            <w:tcW w:w="43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E05" w:rsidRPr="00181598" w:rsidRDefault="00810979">
            <w:pPr>
              <w:pStyle w:val="TableContents"/>
              <w:ind w:right="-5"/>
              <w:rPr>
                <w:rFonts w:ascii="Calibri" w:hAnsi="Calibri" w:cs="Calibri"/>
              </w:rPr>
            </w:pPr>
            <w:r w:rsidRPr="00181598">
              <w:rPr>
                <w:rFonts w:ascii="Calibri" w:hAnsi="Calibri" w:cs="Calibri"/>
                <w:b/>
              </w:rPr>
              <w:t xml:space="preserve">Wiedza:  </w:t>
            </w:r>
            <w:r w:rsidRPr="00181598">
              <w:rPr>
                <w:rFonts w:ascii="Calibri" w:hAnsi="Calibri" w:cs="Calibri"/>
              </w:rPr>
              <w:t>ogólna wiedza dotycząca roli aktywności fizycznej</w:t>
            </w:r>
          </w:p>
          <w:p w:rsidR="00FB7E05" w:rsidRPr="00181598" w:rsidRDefault="00810979">
            <w:pPr>
              <w:pStyle w:val="TableContents"/>
              <w:ind w:right="-5"/>
              <w:rPr>
                <w:rFonts w:ascii="Calibri" w:hAnsi="Calibri" w:cs="Calibri"/>
                <w:b/>
              </w:rPr>
            </w:pPr>
            <w:r w:rsidRPr="00181598">
              <w:rPr>
                <w:rFonts w:ascii="Calibri" w:hAnsi="Calibri" w:cs="Calibri"/>
                <w:b/>
              </w:rPr>
              <w:t xml:space="preserve">Umiejętności: </w:t>
            </w:r>
            <w:r w:rsidRPr="00181598">
              <w:rPr>
                <w:rFonts w:ascii="Calibri" w:hAnsi="Calibri" w:cs="Calibri"/>
              </w:rPr>
              <w:t>podstawowe umiejętności ruchowe</w:t>
            </w:r>
          </w:p>
          <w:p w:rsidR="00FB7E05" w:rsidRPr="00181598" w:rsidRDefault="00810979">
            <w:pPr>
              <w:pStyle w:val="TableContents"/>
              <w:ind w:right="-5"/>
              <w:rPr>
                <w:rFonts w:ascii="Calibri" w:hAnsi="Calibri" w:cs="Calibri"/>
                <w:b/>
              </w:rPr>
            </w:pPr>
            <w:r w:rsidRPr="00181598">
              <w:rPr>
                <w:rFonts w:ascii="Calibri" w:hAnsi="Calibri" w:cs="Calibri"/>
                <w:b/>
              </w:rPr>
              <w:t>Kompetencje społeczne:</w:t>
            </w:r>
          </w:p>
          <w:p w:rsidR="00FB7E05" w:rsidRPr="00181598" w:rsidRDefault="00810979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81598">
              <w:rPr>
                <w:rFonts w:cs="Calibri"/>
                <w:sz w:val="24"/>
                <w:szCs w:val="24"/>
              </w:rPr>
              <w:t>świadomość prowadzenia prozdrowotnego  trybu życia</w:t>
            </w:r>
          </w:p>
        </w:tc>
        <w:tc>
          <w:tcPr>
            <w:tcW w:w="4112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0EB" w:rsidRPr="00181598" w:rsidRDefault="000970EB"/>
        </w:tc>
      </w:tr>
      <w:tr w:rsidR="00FB7E05" w:rsidTr="00181598">
        <w:trPr>
          <w:trHeight w:val="526"/>
        </w:trPr>
        <w:tc>
          <w:tcPr>
            <w:tcW w:w="2126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E05" w:rsidRDefault="00810979">
            <w:pPr>
              <w:pStyle w:val="Standard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Cele przedmiotu</w:t>
            </w:r>
          </w:p>
        </w:tc>
        <w:tc>
          <w:tcPr>
            <w:tcW w:w="8506" w:type="dxa"/>
            <w:gridSpan w:val="5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E05" w:rsidRPr="00181598" w:rsidRDefault="00810979" w:rsidP="00181598">
            <w:pPr>
              <w:pStyle w:val="Standard"/>
              <w:spacing w:after="0" w:line="240" w:lineRule="auto"/>
              <w:jc w:val="both"/>
              <w:rPr>
                <w:rFonts w:cs="Calibri"/>
                <w:strike/>
              </w:rPr>
            </w:pPr>
            <w:r w:rsidRPr="00181598">
              <w:rPr>
                <w:rStyle w:val="Tekstzastpczy"/>
                <w:rFonts w:cs="Calibri"/>
                <w:b/>
                <w:color w:val="auto"/>
              </w:rPr>
              <w:t>Celem przedmiotu jest propagowanie zdrowego styku życia poprzez taniec, zapoznanie z etykieta tańca towarzyskiego.</w:t>
            </w:r>
          </w:p>
        </w:tc>
      </w:tr>
    </w:tbl>
    <w:p w:rsidR="00FB7E05" w:rsidRDefault="00FB7E05">
      <w:pPr>
        <w:pStyle w:val="Standard"/>
        <w:spacing w:after="0" w:line="240" w:lineRule="auto"/>
        <w:rPr>
          <w:rFonts w:cs="Calibri"/>
        </w:rPr>
      </w:pPr>
    </w:p>
    <w:tbl>
      <w:tblPr>
        <w:tblW w:w="10632" w:type="dxa"/>
        <w:tblInd w:w="-6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"/>
        <w:gridCol w:w="6235"/>
        <w:gridCol w:w="1700"/>
        <w:gridCol w:w="1734"/>
      </w:tblGrid>
      <w:tr w:rsidR="00FB7E05">
        <w:tc>
          <w:tcPr>
            <w:tcW w:w="9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E05" w:rsidRDefault="00810979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Lp.</w:t>
            </w:r>
          </w:p>
        </w:tc>
        <w:tc>
          <w:tcPr>
            <w:tcW w:w="623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E05" w:rsidRDefault="00810979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Efekty uczenia się</w:t>
            </w:r>
          </w:p>
          <w:p w:rsidR="00FB7E05" w:rsidRDefault="00810979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Student: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E05" w:rsidRDefault="00810979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Odniesienie do efektów kierunkowych</w:t>
            </w:r>
          </w:p>
        </w:tc>
        <w:tc>
          <w:tcPr>
            <w:tcW w:w="173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E05" w:rsidRDefault="00810979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Odniesienie Charakterystyk II stopnia Polskiej Ramy Kwalifikacji *</w:t>
            </w:r>
          </w:p>
        </w:tc>
      </w:tr>
      <w:tr w:rsidR="00FB7E05" w:rsidTr="00181598">
        <w:trPr>
          <w:trHeight w:val="486"/>
        </w:trPr>
        <w:tc>
          <w:tcPr>
            <w:tcW w:w="10632" w:type="dxa"/>
            <w:gridSpan w:val="4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05" w:rsidRDefault="00810979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W zakresie wiedzy</w:t>
            </w:r>
          </w:p>
        </w:tc>
      </w:tr>
      <w:tr w:rsidR="00FB7E05" w:rsidTr="00181598">
        <w:trPr>
          <w:trHeight w:val="293"/>
        </w:trPr>
        <w:tc>
          <w:tcPr>
            <w:tcW w:w="9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05" w:rsidRDefault="00810979">
            <w:pPr>
              <w:pStyle w:val="Standard"/>
              <w:spacing w:after="0" w:line="240" w:lineRule="auto"/>
            </w:pPr>
            <w:r>
              <w:t xml:space="preserve"> W01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05" w:rsidRDefault="00810979">
            <w:pPr>
              <w:pStyle w:val="Standard"/>
              <w:spacing w:after="0" w:line="240" w:lineRule="auto"/>
            </w:pPr>
            <w:r>
              <w:t>zna podstawową terminologię z zakresu nauk o zdrowiu i kulturze fizycznej, nauk społecznych, przyrodniczych i humanistycznych w zakresie niezbędnym dla rozumienia zjawisk rekreacji i turystyki.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05" w:rsidRDefault="00810979">
            <w:pPr>
              <w:pStyle w:val="Standard"/>
              <w:spacing w:after="0" w:line="240" w:lineRule="auto"/>
            </w:pPr>
            <w:r>
              <w:t>K_W01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E05" w:rsidRDefault="00810979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P6S_WG</w:t>
            </w:r>
          </w:p>
        </w:tc>
      </w:tr>
      <w:tr w:rsidR="00FB7E05" w:rsidTr="00181598">
        <w:trPr>
          <w:trHeight w:val="293"/>
        </w:trPr>
        <w:tc>
          <w:tcPr>
            <w:tcW w:w="9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E05" w:rsidRDefault="00810979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W02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E05" w:rsidRDefault="00810979">
            <w:pPr>
              <w:pStyle w:val="Akapitzlist"/>
              <w:ind w:left="0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ma wiedzę o podstawach współczesnej kultury czasu wolnego oraz funkcjach rekreacji.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E05" w:rsidRDefault="00810979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K_W03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E05" w:rsidRDefault="00810979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P6S_WK</w:t>
            </w:r>
          </w:p>
        </w:tc>
      </w:tr>
      <w:tr w:rsidR="00FB7E05" w:rsidTr="00181598">
        <w:trPr>
          <w:trHeight w:val="293"/>
        </w:trPr>
        <w:tc>
          <w:tcPr>
            <w:tcW w:w="9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E05" w:rsidRDefault="00FB7E05">
            <w:pPr>
              <w:pStyle w:val="Standard"/>
              <w:spacing w:after="0" w:line="240" w:lineRule="auto"/>
              <w:rPr>
                <w:rFonts w:cs="Calibri"/>
                <w:strike/>
              </w:rPr>
            </w:pP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E05" w:rsidRDefault="00FB7E05">
            <w:pPr>
              <w:pStyle w:val="Akapitzlist"/>
              <w:ind w:left="0"/>
              <w:rPr>
                <w:rFonts w:ascii="Calibri" w:hAnsi="Calibri" w:cs="Calibri"/>
                <w:strike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E05" w:rsidRDefault="00FB7E05">
            <w:pPr>
              <w:pStyle w:val="Standard"/>
              <w:spacing w:after="0" w:line="240" w:lineRule="auto"/>
              <w:rPr>
                <w:rFonts w:cs="Calibri"/>
                <w:strike/>
              </w:rPr>
            </w:pP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E05" w:rsidRDefault="00FB7E05">
            <w:pPr>
              <w:pStyle w:val="Standard"/>
              <w:spacing w:after="0" w:line="240" w:lineRule="auto"/>
              <w:rPr>
                <w:rFonts w:cs="Calibri"/>
                <w:strike/>
                <w:color w:val="000000"/>
              </w:rPr>
            </w:pPr>
          </w:p>
        </w:tc>
      </w:tr>
      <w:tr w:rsidR="00FB7E05" w:rsidTr="00181598">
        <w:trPr>
          <w:trHeight w:val="484"/>
        </w:trPr>
        <w:tc>
          <w:tcPr>
            <w:tcW w:w="10632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05" w:rsidRDefault="00810979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W zakresie umiejętności</w:t>
            </w:r>
          </w:p>
        </w:tc>
      </w:tr>
      <w:tr w:rsidR="00FB7E05" w:rsidTr="00181598">
        <w:trPr>
          <w:trHeight w:val="293"/>
        </w:trPr>
        <w:tc>
          <w:tcPr>
            <w:tcW w:w="9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E05" w:rsidRDefault="00810979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U01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E05" w:rsidRDefault="00810979">
            <w:pPr>
              <w:pStyle w:val="Standard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potrafi promować zdrowie poprzez racjonalne spożytkowanie wolnego czasu (aktywny styl życia) u osób w różnym wieku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E05" w:rsidRDefault="00810979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K_U01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E05" w:rsidRDefault="00810979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P6S_UW</w:t>
            </w:r>
          </w:p>
        </w:tc>
      </w:tr>
      <w:tr w:rsidR="00FB7E05" w:rsidTr="00181598">
        <w:trPr>
          <w:trHeight w:val="293"/>
        </w:trPr>
        <w:tc>
          <w:tcPr>
            <w:tcW w:w="9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E05" w:rsidRDefault="00FB7E05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E05" w:rsidRDefault="00FB7E05">
            <w:pPr>
              <w:pStyle w:val="Standard"/>
              <w:spacing w:after="0" w:line="240" w:lineRule="auto"/>
              <w:jc w:val="both"/>
              <w:rPr>
                <w:rFonts w:cs="Calibri"/>
                <w:strike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E05" w:rsidRDefault="00FB7E05">
            <w:pPr>
              <w:pStyle w:val="Standard"/>
              <w:spacing w:after="0" w:line="240" w:lineRule="auto"/>
              <w:rPr>
                <w:rFonts w:cs="Calibri"/>
                <w:strike/>
              </w:rPr>
            </w:pP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E05" w:rsidRDefault="00FB7E05">
            <w:pPr>
              <w:pStyle w:val="Standard"/>
              <w:spacing w:after="0" w:line="240" w:lineRule="auto"/>
              <w:rPr>
                <w:rFonts w:cs="Calibri"/>
                <w:strike/>
              </w:rPr>
            </w:pPr>
          </w:p>
        </w:tc>
      </w:tr>
      <w:tr w:rsidR="00FB7E05" w:rsidTr="00181598">
        <w:trPr>
          <w:trHeight w:val="572"/>
        </w:trPr>
        <w:tc>
          <w:tcPr>
            <w:tcW w:w="10632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05" w:rsidRDefault="00810979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W zakresie kompetencji społecznych</w:t>
            </w:r>
          </w:p>
        </w:tc>
      </w:tr>
      <w:tr w:rsidR="00FB7E05" w:rsidTr="00181598">
        <w:trPr>
          <w:trHeight w:val="293"/>
        </w:trPr>
        <w:tc>
          <w:tcPr>
            <w:tcW w:w="9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E05" w:rsidRDefault="00810979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K01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E05" w:rsidRDefault="00810979">
            <w:pPr>
              <w:pStyle w:val="Standard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prowadzi prozdrowotny styl życia, dba o optymalny poziom sprawności fizycznej oraz prawidłową sylwetkę ciała.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E05" w:rsidRDefault="00810979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K_K02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E05" w:rsidRDefault="00810979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P6S_KR</w:t>
            </w:r>
          </w:p>
        </w:tc>
      </w:tr>
      <w:tr w:rsidR="00FB7E05" w:rsidTr="00181598">
        <w:trPr>
          <w:trHeight w:val="293"/>
        </w:trPr>
        <w:tc>
          <w:tcPr>
            <w:tcW w:w="9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E05" w:rsidRDefault="00810979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K02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E05" w:rsidRDefault="00810979">
            <w:pPr>
              <w:pStyle w:val="Standard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jest świadomy ograniczeń we własnych kompetencjach i wie kiedy zwrócić się o pomoc ekspercką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E05" w:rsidRDefault="00810979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K_K12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E05" w:rsidRDefault="00810979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P6S_KK</w:t>
            </w:r>
          </w:p>
        </w:tc>
      </w:tr>
    </w:tbl>
    <w:p w:rsidR="00FB7E05" w:rsidRDefault="00FB7E05">
      <w:pPr>
        <w:pStyle w:val="Standard"/>
        <w:spacing w:after="0" w:line="240" w:lineRule="auto"/>
        <w:rPr>
          <w:rFonts w:cs="Calibri"/>
        </w:rPr>
      </w:pPr>
    </w:p>
    <w:tbl>
      <w:tblPr>
        <w:tblW w:w="10632" w:type="dxa"/>
        <w:tblInd w:w="-6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32"/>
      </w:tblGrid>
      <w:tr w:rsidR="00FB7E05">
        <w:tc>
          <w:tcPr>
            <w:tcW w:w="10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05" w:rsidRDefault="00810979">
            <w:pPr>
              <w:pStyle w:val="Standard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Stosowane metody dydaktyczne</w:t>
            </w:r>
          </w:p>
        </w:tc>
      </w:tr>
      <w:tr w:rsidR="00FB7E05">
        <w:trPr>
          <w:trHeight w:val="381"/>
        </w:trPr>
        <w:tc>
          <w:tcPr>
            <w:tcW w:w="10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05" w:rsidRDefault="00810979">
            <w:pPr>
              <w:pStyle w:val="Standard"/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Metoda naśladowcza ścisła, bezpośredniej celowości ruchu, metody zadaniowe,  praca w podgrupach</w:t>
            </w:r>
          </w:p>
        </w:tc>
      </w:tr>
    </w:tbl>
    <w:p w:rsidR="00FB7E05" w:rsidRDefault="00FB7E05">
      <w:pPr>
        <w:pStyle w:val="Standard"/>
        <w:spacing w:after="0" w:line="240" w:lineRule="auto"/>
        <w:rPr>
          <w:rFonts w:cs="Calibri"/>
        </w:rPr>
      </w:pPr>
    </w:p>
    <w:tbl>
      <w:tblPr>
        <w:tblW w:w="10632" w:type="dxa"/>
        <w:tblInd w:w="-6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32"/>
      </w:tblGrid>
      <w:tr w:rsidR="00FB7E05">
        <w:tc>
          <w:tcPr>
            <w:tcW w:w="10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05" w:rsidRDefault="00810979">
            <w:pPr>
              <w:pStyle w:val="Standard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Metody sprawdzania i kryteria oceny efektów uczenia się uzyskanych przez studentów</w:t>
            </w:r>
          </w:p>
        </w:tc>
      </w:tr>
      <w:tr w:rsidR="00FB7E05" w:rsidTr="00181598">
        <w:trPr>
          <w:trHeight w:val="2240"/>
        </w:trPr>
        <w:tc>
          <w:tcPr>
            <w:tcW w:w="10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05" w:rsidRDefault="00810979">
            <w:pPr>
              <w:pStyle w:val="Standard"/>
              <w:spacing w:after="0" w:line="240" w:lineRule="auto"/>
              <w:ind w:firstLine="708"/>
            </w:pPr>
            <w:r>
              <w:lastRenderedPageBreak/>
              <w:t xml:space="preserve">Aktywne uczestnictwo w zajęciach. Prezentacja zadania motorycznego. Zaangażowanie.  </w:t>
            </w:r>
          </w:p>
          <w:p w:rsidR="00FB7E05" w:rsidRDefault="00810979">
            <w:pPr>
              <w:pStyle w:val="Standard"/>
              <w:spacing w:after="0" w:line="240" w:lineRule="auto"/>
              <w:ind w:firstLine="708"/>
            </w:pPr>
            <w:r>
              <w:t xml:space="preserve"> Kryteria oceny efektów kształcenia:</w:t>
            </w:r>
          </w:p>
          <w:p w:rsidR="00FB7E05" w:rsidRDefault="00810979">
            <w:pPr>
              <w:pStyle w:val="Standard"/>
              <w:spacing w:after="0" w:line="240" w:lineRule="auto"/>
              <w:ind w:firstLine="708"/>
            </w:pPr>
            <w:r>
              <w:t xml:space="preserve">2,0 – student nie osiągnął wymaganych efektów kształcenia (punktacja poniżej 50 %)  </w:t>
            </w:r>
          </w:p>
          <w:p w:rsidR="00FB7E05" w:rsidRDefault="00810979">
            <w:pPr>
              <w:pStyle w:val="Standard"/>
              <w:spacing w:after="0" w:line="240" w:lineRule="auto"/>
              <w:ind w:firstLine="708"/>
            </w:pPr>
            <w:r>
              <w:t>3,0  – student osiągnął efekty kształcenia w stopniu dostatecznym (51 do 60 % )</w:t>
            </w:r>
          </w:p>
          <w:p w:rsidR="00FB7E05" w:rsidRDefault="00810979">
            <w:pPr>
              <w:pStyle w:val="Standard"/>
              <w:spacing w:after="0" w:line="240" w:lineRule="auto"/>
              <w:ind w:firstLine="708"/>
            </w:pPr>
            <w:r>
              <w:t xml:space="preserve"> 3,5 – student osiągnął efekty kształcenia w stopniu dostatecznym plus (61 do 70 %)</w:t>
            </w:r>
          </w:p>
          <w:p w:rsidR="00FB7E05" w:rsidRDefault="00810979">
            <w:pPr>
              <w:pStyle w:val="Standard"/>
              <w:spacing w:after="0" w:line="240" w:lineRule="auto"/>
              <w:ind w:firstLine="708"/>
            </w:pPr>
            <w:r>
              <w:t>4,0 – student osiągnął efekty kształcenia w stopniu dobrym (71 do 80 %)</w:t>
            </w:r>
          </w:p>
          <w:p w:rsidR="00FB7E05" w:rsidRDefault="00810979">
            <w:pPr>
              <w:pStyle w:val="Standard"/>
              <w:spacing w:after="0" w:line="240" w:lineRule="auto"/>
              <w:ind w:firstLine="708"/>
            </w:pPr>
            <w:r>
              <w:t>4,5 – student osiągnął efekty kształcenia w stopniu dobrym plus (81 do 90 %)</w:t>
            </w:r>
          </w:p>
          <w:p w:rsidR="00FB7E05" w:rsidRDefault="00810979" w:rsidP="00181598">
            <w:pPr>
              <w:pStyle w:val="Standard"/>
              <w:spacing w:after="0" w:line="240" w:lineRule="auto"/>
              <w:ind w:firstLine="708"/>
            </w:pPr>
            <w:r>
              <w:t xml:space="preserve"> 5,0 – student osiągnął efekty kształcenia w stopniu bardzo dobrym (91 do 100 %)</w:t>
            </w:r>
          </w:p>
        </w:tc>
      </w:tr>
    </w:tbl>
    <w:p w:rsidR="00FB7E05" w:rsidRDefault="00FB7E05">
      <w:pPr>
        <w:pStyle w:val="Standard"/>
        <w:spacing w:after="0" w:line="240" w:lineRule="auto"/>
        <w:rPr>
          <w:rFonts w:cs="Calibri"/>
        </w:rPr>
      </w:pPr>
    </w:p>
    <w:tbl>
      <w:tblPr>
        <w:tblW w:w="10632" w:type="dxa"/>
        <w:tblInd w:w="-6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"/>
        <w:gridCol w:w="10174"/>
      </w:tblGrid>
      <w:tr w:rsidR="00FB7E05">
        <w:trPr>
          <w:trHeight w:val="683"/>
        </w:trPr>
        <w:tc>
          <w:tcPr>
            <w:tcW w:w="1063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E05" w:rsidRDefault="00810979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Treści programowe przedmiotu</w:t>
            </w:r>
          </w:p>
        </w:tc>
      </w:tr>
      <w:tr w:rsidR="00FB7E05" w:rsidTr="00EA2679">
        <w:trPr>
          <w:trHeight w:val="272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05" w:rsidRDefault="00FB7E05">
            <w:pPr>
              <w:pStyle w:val="Akapitzlist"/>
              <w:numPr>
                <w:ilvl w:val="0"/>
                <w:numId w:val="27"/>
              </w:numPr>
              <w:rPr>
                <w:rFonts w:cs="Calibri"/>
              </w:rPr>
            </w:pPr>
          </w:p>
        </w:tc>
        <w:tc>
          <w:tcPr>
            <w:tcW w:w="10174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05" w:rsidRDefault="00810979" w:rsidP="00EA2679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Wykład:</w:t>
            </w:r>
            <w:r w:rsidR="00EA2679"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</w:rPr>
              <w:t>BRAK</w:t>
            </w:r>
          </w:p>
        </w:tc>
      </w:tr>
      <w:tr w:rsidR="00FB7E05" w:rsidTr="00181598">
        <w:trPr>
          <w:trHeight w:val="734"/>
        </w:trPr>
        <w:tc>
          <w:tcPr>
            <w:tcW w:w="4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05" w:rsidRDefault="00810979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0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05" w:rsidRDefault="00810979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Ćwiczenia:</w:t>
            </w:r>
          </w:p>
          <w:p w:rsidR="00FB7E05" w:rsidRDefault="00810979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1.Historia oraz podział tańca towarzyskiego na style</w:t>
            </w:r>
          </w:p>
          <w:p w:rsidR="00FB7E05" w:rsidRDefault="00810979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2.Technika oraz terminologia wybranych tańców latynoamerykańskich:</w:t>
            </w:r>
          </w:p>
          <w:p w:rsidR="00FB7E05" w:rsidRDefault="00810979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- CHA CHA</w:t>
            </w:r>
          </w:p>
          <w:p w:rsidR="00FB7E05" w:rsidRDefault="00810979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- JIVE</w:t>
            </w:r>
          </w:p>
          <w:p w:rsidR="00FB7E05" w:rsidRDefault="00810979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-SAMBA</w:t>
            </w:r>
          </w:p>
          <w:p w:rsidR="00FB7E05" w:rsidRDefault="00810979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3. Choreografie bazujące na krokach podstawowych latynoamerykańskich</w:t>
            </w:r>
          </w:p>
          <w:p w:rsidR="00FB7E05" w:rsidRDefault="00810979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4.Technika oraz terminologia wybranych tańców standardowych:</w:t>
            </w:r>
          </w:p>
          <w:p w:rsidR="00FB7E05" w:rsidRDefault="00810979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- WALC ANGIELSKI</w:t>
            </w:r>
          </w:p>
          <w:p w:rsidR="00FB7E05" w:rsidRDefault="00810979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-TANGO</w:t>
            </w:r>
          </w:p>
          <w:p w:rsidR="00FB7E05" w:rsidRDefault="00810979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-WALC WIEDEŃSKI</w:t>
            </w:r>
          </w:p>
          <w:p w:rsidR="00FB7E05" w:rsidRDefault="00810979" w:rsidP="00181598">
            <w:pPr>
              <w:pStyle w:val="Akapitzlist"/>
              <w:ind w:left="0"/>
              <w:jc w:val="both"/>
              <w:rPr>
                <w:rFonts w:ascii="Calibri" w:hAnsi="Calibri" w:cs="Calibri"/>
                <w:strike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5. Choreografie oparte na krokach podstawowych wybranych tańców standardowych</w:t>
            </w:r>
          </w:p>
        </w:tc>
      </w:tr>
      <w:tr w:rsidR="00FB7E05">
        <w:tc>
          <w:tcPr>
            <w:tcW w:w="10632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05" w:rsidRDefault="00810979">
            <w:pPr>
              <w:pStyle w:val="Standard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Forma i warunki zaliczenia przedmiotu, w tym zasady dopuszczenia do egzaminu, zaliczenia</w:t>
            </w:r>
          </w:p>
        </w:tc>
      </w:tr>
      <w:tr w:rsidR="00FB7E05" w:rsidTr="00181598">
        <w:trPr>
          <w:trHeight w:val="847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05" w:rsidRDefault="00810979">
            <w:pPr>
              <w:pStyle w:val="Standard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Warunkiem zaliczenia przedmiotu jest osiągnięcie wszystkich założonych efektów kształcenia (w minimalnym akceptowalnym stopniu – w wysokości &gt;50%). Aktywne uczestnictwo w zajęciach jest niezbędne do uzyskania zamierzonych efektów kształcenia.</w:t>
            </w:r>
          </w:p>
        </w:tc>
      </w:tr>
    </w:tbl>
    <w:p w:rsidR="00FB7E05" w:rsidRDefault="00FB7E05">
      <w:pPr>
        <w:pStyle w:val="Standard"/>
        <w:spacing w:after="0" w:line="240" w:lineRule="auto"/>
        <w:rPr>
          <w:rFonts w:cs="Calibri"/>
        </w:rPr>
      </w:pPr>
    </w:p>
    <w:tbl>
      <w:tblPr>
        <w:tblW w:w="10632" w:type="dxa"/>
        <w:tblInd w:w="-6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5"/>
        <w:gridCol w:w="1843"/>
        <w:gridCol w:w="1844"/>
      </w:tblGrid>
      <w:tr w:rsidR="00FB7E05">
        <w:tc>
          <w:tcPr>
            <w:tcW w:w="6945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05" w:rsidRDefault="00810979">
            <w:pPr>
              <w:pStyle w:val="Standard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Nakład pracy studenta - bilans punktów ECTS</w:t>
            </w:r>
          </w:p>
        </w:tc>
        <w:tc>
          <w:tcPr>
            <w:tcW w:w="1843" w:type="dxa"/>
            <w:tcBorders>
              <w:top w:val="single" w:sz="8" w:space="0" w:color="00000A"/>
              <w:bottom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05" w:rsidRDefault="00810979">
            <w:pPr>
              <w:pStyle w:val="Standard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Stacjonarne</w:t>
            </w:r>
          </w:p>
        </w:tc>
        <w:tc>
          <w:tcPr>
            <w:tcW w:w="1844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05" w:rsidRDefault="00810979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Niestacjonarne</w:t>
            </w:r>
          </w:p>
        </w:tc>
      </w:tr>
      <w:tr w:rsidR="00FB7E05">
        <w:trPr>
          <w:trHeight w:val="229"/>
        </w:trPr>
        <w:tc>
          <w:tcPr>
            <w:tcW w:w="6945" w:type="dxa"/>
            <w:tcBorders>
              <w:top w:val="single" w:sz="4" w:space="0" w:color="00000A"/>
              <w:left w:val="single" w:sz="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05" w:rsidRDefault="00810979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Godziny kontaktowe z nauczycielem akademickim:</w:t>
            </w:r>
          </w:p>
          <w:p w:rsidR="00FB7E05" w:rsidRDefault="00810979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Udział w ćwiczeniach</w:t>
            </w:r>
          </w:p>
          <w:p w:rsidR="00FB7E05" w:rsidRDefault="00810979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Konsultacje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598" w:rsidRPr="00EA2679" w:rsidRDefault="00181598">
            <w:pPr>
              <w:pStyle w:val="Standard"/>
              <w:spacing w:after="0" w:line="240" w:lineRule="auto"/>
            </w:pPr>
          </w:p>
          <w:p w:rsidR="00FB7E05" w:rsidRPr="00EA2679" w:rsidRDefault="00810979">
            <w:pPr>
              <w:pStyle w:val="Standard"/>
              <w:spacing w:after="0" w:line="240" w:lineRule="auto"/>
            </w:pPr>
            <w:r w:rsidRPr="00EA2679">
              <w:t>26</w:t>
            </w:r>
          </w:p>
          <w:p w:rsidR="00EA2679" w:rsidRPr="00EA2679" w:rsidRDefault="00EA2679">
            <w:pPr>
              <w:pStyle w:val="Standard"/>
              <w:spacing w:after="0" w:line="240" w:lineRule="auto"/>
            </w:pPr>
            <w:r w:rsidRPr="00EA2679">
              <w:t xml:space="preserve">  2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05" w:rsidRDefault="00FB7E05">
            <w:pPr>
              <w:pStyle w:val="Standard"/>
              <w:spacing w:after="0" w:line="240" w:lineRule="auto"/>
            </w:pPr>
          </w:p>
        </w:tc>
      </w:tr>
      <w:tr w:rsidR="00FB7E05" w:rsidTr="00181598">
        <w:trPr>
          <w:trHeight w:val="142"/>
        </w:trPr>
        <w:tc>
          <w:tcPr>
            <w:tcW w:w="6945" w:type="dxa"/>
            <w:tcBorders>
              <w:left w:val="single" w:sz="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05" w:rsidRDefault="00FB7E05" w:rsidP="00181598">
            <w:pPr>
              <w:pStyle w:val="Standard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05" w:rsidRPr="00EA2679" w:rsidRDefault="00FB7E05">
            <w:pPr>
              <w:pStyle w:val="Standard"/>
              <w:spacing w:after="0" w:line="240" w:lineRule="auto"/>
            </w:pPr>
          </w:p>
        </w:tc>
        <w:tc>
          <w:tcPr>
            <w:tcW w:w="1844" w:type="dxa"/>
            <w:tcBorders>
              <w:left w:val="single" w:sz="4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05" w:rsidRDefault="00FB7E05">
            <w:pPr>
              <w:pStyle w:val="Standard"/>
              <w:spacing w:after="0" w:line="240" w:lineRule="auto"/>
            </w:pPr>
          </w:p>
        </w:tc>
      </w:tr>
      <w:tr w:rsidR="00FB7E05">
        <w:trPr>
          <w:trHeight w:val="210"/>
        </w:trPr>
        <w:tc>
          <w:tcPr>
            <w:tcW w:w="6945" w:type="dxa"/>
            <w:tcBorders>
              <w:left w:val="single" w:sz="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05" w:rsidRDefault="00810979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Samodzielna praca studenta:</w:t>
            </w:r>
          </w:p>
          <w:p w:rsidR="00FB7E05" w:rsidRDefault="00810979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Przygotowanie do zaliczenia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598" w:rsidRPr="00EA2679" w:rsidRDefault="00181598">
            <w:pPr>
              <w:pStyle w:val="Standard"/>
              <w:spacing w:after="0" w:line="240" w:lineRule="auto"/>
            </w:pPr>
          </w:p>
          <w:p w:rsidR="00FB7E05" w:rsidRPr="00EA2679" w:rsidRDefault="00EA2679">
            <w:pPr>
              <w:pStyle w:val="Standard"/>
              <w:spacing w:after="0" w:line="240" w:lineRule="auto"/>
            </w:pPr>
            <w:r w:rsidRPr="00EA2679">
              <w:t>26</w:t>
            </w:r>
          </w:p>
        </w:tc>
        <w:tc>
          <w:tcPr>
            <w:tcW w:w="1844" w:type="dxa"/>
            <w:tcBorders>
              <w:left w:val="single" w:sz="4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05" w:rsidRDefault="00FB7E05">
            <w:pPr>
              <w:pStyle w:val="Standard"/>
              <w:spacing w:after="0" w:line="240" w:lineRule="auto"/>
            </w:pPr>
          </w:p>
        </w:tc>
      </w:tr>
      <w:tr w:rsidR="00FB7E05" w:rsidTr="00EA2679">
        <w:trPr>
          <w:trHeight w:val="80"/>
        </w:trPr>
        <w:tc>
          <w:tcPr>
            <w:tcW w:w="6945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05" w:rsidRDefault="00FB7E05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05" w:rsidRDefault="00FB7E05">
            <w:pPr>
              <w:pStyle w:val="Standard"/>
              <w:spacing w:after="0" w:line="240" w:lineRule="auto"/>
            </w:pPr>
          </w:p>
        </w:tc>
        <w:tc>
          <w:tcPr>
            <w:tcW w:w="1844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05" w:rsidRDefault="00FB7E05">
            <w:pPr>
              <w:pStyle w:val="Standard"/>
              <w:spacing w:after="0" w:line="240" w:lineRule="auto"/>
            </w:pPr>
          </w:p>
        </w:tc>
      </w:tr>
      <w:tr w:rsidR="00FB7E05">
        <w:trPr>
          <w:trHeight w:val="383"/>
        </w:trPr>
        <w:tc>
          <w:tcPr>
            <w:tcW w:w="10632" w:type="dxa"/>
            <w:gridSpan w:val="3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05" w:rsidRDefault="00810979" w:rsidP="00EA2679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>Łączny nakład pracy studenta wynosi:</w:t>
            </w:r>
            <w:r>
              <w:rPr>
                <w:rFonts w:cs="Calibri"/>
              </w:rPr>
              <w:t xml:space="preserve"> </w:t>
            </w:r>
            <w:r w:rsidR="00EA2679">
              <w:rPr>
                <w:rFonts w:cs="Calibri"/>
                <w:b/>
              </w:rPr>
              <w:t xml:space="preserve">  5</w:t>
            </w:r>
            <w:r>
              <w:rPr>
                <w:rFonts w:cs="Calibri"/>
                <w:b/>
              </w:rPr>
              <w:t>4 godziny</w:t>
            </w:r>
            <w:r>
              <w:rPr>
                <w:rFonts w:cs="Calibri"/>
              </w:rPr>
              <w:t xml:space="preserve">, co odpowiada </w:t>
            </w:r>
            <w:r>
              <w:rPr>
                <w:rFonts w:cs="Calibri"/>
                <w:b/>
              </w:rPr>
              <w:t xml:space="preserve"> 2    punktom ECTS</w:t>
            </w:r>
          </w:p>
        </w:tc>
      </w:tr>
    </w:tbl>
    <w:p w:rsidR="00FB7E05" w:rsidRDefault="00FB7E05">
      <w:pPr>
        <w:pStyle w:val="Standard"/>
        <w:spacing w:after="0" w:line="240" w:lineRule="auto"/>
        <w:rPr>
          <w:rFonts w:cs="Calibri"/>
        </w:rPr>
      </w:pPr>
    </w:p>
    <w:tbl>
      <w:tblPr>
        <w:tblW w:w="10632" w:type="dxa"/>
        <w:tblInd w:w="-6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32"/>
      </w:tblGrid>
      <w:tr w:rsidR="00FB7E05">
        <w:tc>
          <w:tcPr>
            <w:tcW w:w="10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05" w:rsidRDefault="00810979">
            <w:pPr>
              <w:pStyle w:val="Standard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Wykaz literatury podstawowej i uzupełniającej, obowiązującej do zaliczenia przedmiotu</w:t>
            </w:r>
          </w:p>
        </w:tc>
      </w:tr>
      <w:tr w:rsidR="00FB7E05">
        <w:trPr>
          <w:trHeight w:val="938"/>
        </w:trPr>
        <w:tc>
          <w:tcPr>
            <w:tcW w:w="10632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05" w:rsidRDefault="00810979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Literatura podstawowa:</w:t>
            </w:r>
          </w:p>
          <w:p w:rsidR="00FB7E05" w:rsidRDefault="00EA2679">
            <w:pPr>
              <w:pStyle w:val="Standard"/>
              <w:spacing w:after="0" w:line="240" w:lineRule="auto"/>
            </w:pPr>
            <w:r>
              <w:t>Kuźmińska O.,</w:t>
            </w:r>
            <w:r w:rsidR="00810979">
              <w:t xml:space="preserve"> Taniec w Teorii i praktyce,</w:t>
            </w:r>
            <w:r>
              <w:t xml:space="preserve"> AWF, Poznań</w:t>
            </w:r>
            <w:r w:rsidR="00810979">
              <w:t xml:space="preserve"> 2002</w:t>
            </w:r>
            <w:r>
              <w:t>.</w:t>
            </w:r>
          </w:p>
          <w:p w:rsidR="00FB7E05" w:rsidRDefault="00EA2679">
            <w:pPr>
              <w:pStyle w:val="Standard"/>
              <w:spacing w:after="0" w:line="240" w:lineRule="auto"/>
            </w:pPr>
            <w:r>
              <w:t xml:space="preserve">Wieczysty M., </w:t>
            </w:r>
            <w:r w:rsidR="00810979">
              <w:t>Tańczyć może każdy, Polskie wydawnictwo muzyczne,</w:t>
            </w:r>
            <w:r>
              <w:t xml:space="preserve"> </w:t>
            </w:r>
            <w:r w:rsidR="00810979">
              <w:t>1986</w:t>
            </w:r>
            <w:r>
              <w:t>.</w:t>
            </w:r>
          </w:p>
          <w:p w:rsidR="00FB7E05" w:rsidRDefault="00FB7E05">
            <w:pPr>
              <w:pStyle w:val="Standard"/>
              <w:spacing w:after="0" w:line="240" w:lineRule="auto"/>
            </w:pPr>
          </w:p>
        </w:tc>
      </w:tr>
      <w:tr w:rsidR="00FB7E05">
        <w:trPr>
          <w:trHeight w:val="57"/>
        </w:trPr>
        <w:tc>
          <w:tcPr>
            <w:tcW w:w="106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05" w:rsidRDefault="00810979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Literatura uzupełniająca:</w:t>
            </w:r>
          </w:p>
          <w:p w:rsidR="00FB7E05" w:rsidRDefault="00810979" w:rsidP="00EA2679">
            <w:pPr>
              <w:pStyle w:val="Standard"/>
              <w:spacing w:after="0" w:line="240" w:lineRule="auto"/>
            </w:pPr>
            <w:r>
              <w:t>Bednarzowa B.</w:t>
            </w:r>
            <w:r w:rsidR="00EA2679">
              <w:t>,</w:t>
            </w:r>
            <w:r>
              <w:t xml:space="preserve"> Młodzikowska M.</w:t>
            </w:r>
            <w:r w:rsidR="00EA2679">
              <w:t>,</w:t>
            </w:r>
            <w:r>
              <w:t xml:space="preserve"> Tańce, rytm, ruch, muzyka. Sport i Turystyka, Warszawa 1983</w:t>
            </w:r>
            <w:r w:rsidR="00EA2679">
              <w:t>.</w:t>
            </w:r>
          </w:p>
        </w:tc>
      </w:tr>
    </w:tbl>
    <w:p w:rsidR="00FB7E05" w:rsidRDefault="00FB7E05">
      <w:pPr>
        <w:pStyle w:val="Standard"/>
        <w:spacing w:after="0" w:line="240" w:lineRule="auto"/>
        <w:rPr>
          <w:rFonts w:cs="Calibri"/>
        </w:rPr>
      </w:pPr>
    </w:p>
    <w:tbl>
      <w:tblPr>
        <w:tblW w:w="10632" w:type="dxa"/>
        <w:tblInd w:w="-6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32"/>
      </w:tblGrid>
      <w:tr w:rsidR="00FB7E05">
        <w:tc>
          <w:tcPr>
            <w:tcW w:w="10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05" w:rsidRDefault="00810979">
            <w:pPr>
              <w:pStyle w:val="Standard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Wymiar, zasady i forma odbywania praktyk, w przypadku, gdy program kształcenia przewiduje praktyki</w:t>
            </w:r>
          </w:p>
        </w:tc>
      </w:tr>
      <w:tr w:rsidR="00FB7E05">
        <w:trPr>
          <w:trHeight w:val="395"/>
        </w:trPr>
        <w:tc>
          <w:tcPr>
            <w:tcW w:w="10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05" w:rsidRDefault="00810979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Nie dotyczy</w:t>
            </w:r>
          </w:p>
        </w:tc>
      </w:tr>
    </w:tbl>
    <w:p w:rsidR="00FB7E05" w:rsidRDefault="00FB7E05">
      <w:pPr>
        <w:pStyle w:val="Standard"/>
        <w:spacing w:after="0" w:line="240" w:lineRule="auto"/>
        <w:rPr>
          <w:rFonts w:cs="Calibri"/>
        </w:rPr>
      </w:pPr>
    </w:p>
    <w:p w:rsidR="00FB7E05" w:rsidRDefault="00810979">
      <w:pPr>
        <w:pStyle w:val="Standard"/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Forma oceny efektów uczenia się</w:t>
      </w:r>
    </w:p>
    <w:tbl>
      <w:tblPr>
        <w:tblW w:w="567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0"/>
        <w:gridCol w:w="3231"/>
        <w:gridCol w:w="40"/>
      </w:tblGrid>
      <w:tr w:rsidR="00181598" w:rsidTr="00EA2679">
        <w:trPr>
          <w:trHeight w:val="329"/>
          <w:jc w:val="center"/>
        </w:trPr>
        <w:tc>
          <w:tcPr>
            <w:tcW w:w="240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598" w:rsidRDefault="00181598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Efekty uczenia się</w:t>
            </w:r>
          </w:p>
        </w:tc>
        <w:tc>
          <w:tcPr>
            <w:tcW w:w="32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6A6A6"/>
            <w:vAlign w:val="center"/>
          </w:tcPr>
          <w:p w:rsidR="00181598" w:rsidRDefault="00181598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Forma oceny</w:t>
            </w:r>
          </w:p>
        </w:tc>
        <w:tc>
          <w:tcPr>
            <w:tcW w:w="40" w:type="dxa"/>
          </w:tcPr>
          <w:p w:rsidR="00181598" w:rsidRDefault="00181598">
            <w:pPr>
              <w:pStyle w:val="Standard"/>
            </w:pPr>
          </w:p>
        </w:tc>
      </w:tr>
      <w:tr w:rsidR="00181598" w:rsidTr="00EA2679">
        <w:trPr>
          <w:gridAfter w:val="1"/>
          <w:wAfter w:w="40" w:type="dxa"/>
          <w:trHeight w:val="760"/>
          <w:jc w:val="center"/>
        </w:trPr>
        <w:tc>
          <w:tcPr>
            <w:tcW w:w="240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598" w:rsidRDefault="00181598"/>
        </w:tc>
        <w:tc>
          <w:tcPr>
            <w:tcW w:w="32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598" w:rsidRDefault="00181598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Prezentacja/praca grupowa</w:t>
            </w:r>
          </w:p>
        </w:tc>
      </w:tr>
      <w:tr w:rsidR="00181598" w:rsidTr="00EA2679">
        <w:trPr>
          <w:gridAfter w:val="1"/>
          <w:wAfter w:w="40" w:type="dxa"/>
          <w:trHeight w:val="397"/>
          <w:jc w:val="center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598" w:rsidRDefault="00181598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W01</w:t>
            </w:r>
          </w:p>
        </w:tc>
        <w:tc>
          <w:tcPr>
            <w:tcW w:w="32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598" w:rsidRDefault="00181598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X</w:t>
            </w:r>
          </w:p>
        </w:tc>
      </w:tr>
      <w:tr w:rsidR="00181598" w:rsidTr="00EA2679">
        <w:trPr>
          <w:gridAfter w:val="1"/>
          <w:wAfter w:w="40" w:type="dxa"/>
          <w:trHeight w:val="397"/>
          <w:jc w:val="center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598" w:rsidRDefault="00181598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W02</w:t>
            </w:r>
          </w:p>
        </w:tc>
        <w:tc>
          <w:tcPr>
            <w:tcW w:w="32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598" w:rsidRDefault="00181598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X</w:t>
            </w:r>
          </w:p>
        </w:tc>
      </w:tr>
      <w:tr w:rsidR="00181598" w:rsidTr="00EA2679">
        <w:trPr>
          <w:gridAfter w:val="1"/>
          <w:wAfter w:w="40" w:type="dxa"/>
          <w:trHeight w:val="397"/>
          <w:jc w:val="center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598" w:rsidRDefault="00181598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U01</w:t>
            </w:r>
          </w:p>
        </w:tc>
        <w:tc>
          <w:tcPr>
            <w:tcW w:w="32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598" w:rsidRDefault="00181598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X</w:t>
            </w:r>
          </w:p>
        </w:tc>
      </w:tr>
      <w:tr w:rsidR="00181598" w:rsidTr="00EA2679">
        <w:trPr>
          <w:gridAfter w:val="1"/>
          <w:wAfter w:w="40" w:type="dxa"/>
          <w:trHeight w:val="397"/>
          <w:jc w:val="center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598" w:rsidRDefault="00181598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K01</w:t>
            </w:r>
          </w:p>
        </w:tc>
        <w:tc>
          <w:tcPr>
            <w:tcW w:w="32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598" w:rsidRDefault="00181598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X</w:t>
            </w:r>
          </w:p>
        </w:tc>
      </w:tr>
      <w:tr w:rsidR="00181598" w:rsidTr="00EA2679">
        <w:trPr>
          <w:gridAfter w:val="1"/>
          <w:wAfter w:w="40" w:type="dxa"/>
          <w:trHeight w:val="397"/>
          <w:jc w:val="center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598" w:rsidRDefault="00181598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K02</w:t>
            </w:r>
          </w:p>
        </w:tc>
        <w:tc>
          <w:tcPr>
            <w:tcW w:w="32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598" w:rsidRDefault="00181598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X</w:t>
            </w:r>
          </w:p>
        </w:tc>
      </w:tr>
    </w:tbl>
    <w:p w:rsidR="00FB7E05" w:rsidRDefault="00FB7E05">
      <w:pPr>
        <w:pStyle w:val="Standard"/>
        <w:spacing w:after="0" w:line="240" w:lineRule="auto"/>
        <w:rPr>
          <w:rFonts w:eastAsia="Times New Roman" w:cs="Calibri"/>
        </w:rPr>
      </w:pPr>
    </w:p>
    <w:p w:rsidR="00FB7E05" w:rsidRDefault="00FB7E05">
      <w:pPr>
        <w:pStyle w:val="Standard"/>
        <w:spacing w:after="0" w:line="240" w:lineRule="auto"/>
      </w:pPr>
    </w:p>
    <w:sectPr w:rsidR="00FB7E05">
      <w:pgSz w:w="11906" w:h="16838"/>
      <w:pgMar w:top="568" w:right="1417" w:bottom="709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E60" w:rsidRDefault="00692E60">
      <w:pPr>
        <w:spacing w:after="0" w:line="240" w:lineRule="auto"/>
      </w:pPr>
      <w:r>
        <w:separator/>
      </w:r>
    </w:p>
  </w:endnote>
  <w:endnote w:type="continuationSeparator" w:id="0">
    <w:p w:rsidR="00692E60" w:rsidRDefault="00692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E60" w:rsidRDefault="00692E6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92E60" w:rsidRDefault="00692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2DED"/>
    <w:multiLevelType w:val="multilevel"/>
    <w:tmpl w:val="15F0F50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30054D6"/>
    <w:multiLevelType w:val="multilevel"/>
    <w:tmpl w:val="D6364EEC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 w15:restartNumberingAfterBreak="0">
    <w:nsid w:val="088F75A8"/>
    <w:multiLevelType w:val="multilevel"/>
    <w:tmpl w:val="FB08E422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095B26DB"/>
    <w:multiLevelType w:val="multilevel"/>
    <w:tmpl w:val="8FD8C560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CF00893"/>
    <w:multiLevelType w:val="multilevel"/>
    <w:tmpl w:val="54EE8BDA"/>
    <w:styleLink w:val="WWNum4"/>
    <w:lvl w:ilvl="0">
      <w:numFmt w:val="bullet"/>
      <w:lvlText w:val="-"/>
      <w:lvlJc w:val="left"/>
      <w:pPr>
        <w:ind w:left="502" w:hanging="360"/>
      </w:pPr>
      <w:rPr>
        <w:rFonts w:eastAsia="Arial Unicode MS" w:cs="Arial"/>
        <w:sz w:val="22"/>
      </w:rPr>
    </w:lvl>
    <w:lvl w:ilvl="1">
      <w:numFmt w:val="bullet"/>
      <w:lvlText w:val="o"/>
      <w:lvlJc w:val="left"/>
      <w:pPr>
        <w:ind w:left="1222" w:hanging="360"/>
      </w:pPr>
    </w:lvl>
    <w:lvl w:ilvl="2">
      <w:numFmt w:val="bullet"/>
      <w:lvlText w:val=""/>
      <w:lvlJc w:val="left"/>
      <w:pPr>
        <w:ind w:left="1942" w:hanging="360"/>
      </w:pPr>
    </w:lvl>
    <w:lvl w:ilvl="3">
      <w:numFmt w:val="bullet"/>
      <w:lvlText w:val=""/>
      <w:lvlJc w:val="left"/>
      <w:pPr>
        <w:ind w:left="2662" w:hanging="360"/>
      </w:pPr>
    </w:lvl>
    <w:lvl w:ilvl="4">
      <w:numFmt w:val="bullet"/>
      <w:lvlText w:val="o"/>
      <w:lvlJc w:val="left"/>
      <w:pPr>
        <w:ind w:left="3382" w:hanging="360"/>
      </w:pPr>
    </w:lvl>
    <w:lvl w:ilvl="5">
      <w:numFmt w:val="bullet"/>
      <w:lvlText w:val=""/>
      <w:lvlJc w:val="left"/>
      <w:pPr>
        <w:ind w:left="4102" w:hanging="360"/>
      </w:pPr>
    </w:lvl>
    <w:lvl w:ilvl="6">
      <w:numFmt w:val="bullet"/>
      <w:lvlText w:val=""/>
      <w:lvlJc w:val="left"/>
      <w:pPr>
        <w:ind w:left="4822" w:hanging="360"/>
      </w:pPr>
    </w:lvl>
    <w:lvl w:ilvl="7">
      <w:numFmt w:val="bullet"/>
      <w:lvlText w:val="o"/>
      <w:lvlJc w:val="left"/>
      <w:pPr>
        <w:ind w:left="5542" w:hanging="360"/>
      </w:pPr>
    </w:lvl>
    <w:lvl w:ilvl="8">
      <w:numFmt w:val="bullet"/>
      <w:lvlText w:val=""/>
      <w:lvlJc w:val="left"/>
      <w:pPr>
        <w:ind w:left="6262" w:hanging="360"/>
      </w:pPr>
    </w:lvl>
  </w:abstractNum>
  <w:abstractNum w:abstractNumId="5" w15:restartNumberingAfterBreak="0">
    <w:nsid w:val="1A8A4BF1"/>
    <w:multiLevelType w:val="multilevel"/>
    <w:tmpl w:val="3830EBBA"/>
    <w:styleLink w:val="WWNum10"/>
    <w:lvl w:ilvl="0">
      <w:start w:val="1"/>
      <w:numFmt w:val="decimal"/>
      <w:lvlText w:val="%1)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6" w15:restartNumberingAfterBreak="0">
    <w:nsid w:val="250F7511"/>
    <w:multiLevelType w:val="multilevel"/>
    <w:tmpl w:val="DE282FB6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7BC1A3F"/>
    <w:multiLevelType w:val="multilevel"/>
    <w:tmpl w:val="0E9839B8"/>
    <w:styleLink w:val="WWNum7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2A302590"/>
    <w:multiLevelType w:val="multilevel"/>
    <w:tmpl w:val="617EA526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32873350"/>
    <w:multiLevelType w:val="multilevel"/>
    <w:tmpl w:val="9BF45928"/>
    <w:styleLink w:val="WWNum19"/>
    <w:lvl w:ilvl="0">
      <w:numFmt w:val="bullet"/>
      <w:lvlText w:val="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378771BC"/>
    <w:multiLevelType w:val="multilevel"/>
    <w:tmpl w:val="FC3AEB5E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38443F5A"/>
    <w:multiLevelType w:val="multilevel"/>
    <w:tmpl w:val="3D8EE6BA"/>
    <w:styleLink w:val="WWNum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2" w15:restartNumberingAfterBreak="0">
    <w:nsid w:val="38FC68A6"/>
    <w:multiLevelType w:val="multilevel"/>
    <w:tmpl w:val="C57A7AA8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3" w15:restartNumberingAfterBreak="0">
    <w:nsid w:val="3BD50F63"/>
    <w:multiLevelType w:val="multilevel"/>
    <w:tmpl w:val="DF2E98CC"/>
    <w:styleLink w:val="WWNum22"/>
    <w:lvl w:ilvl="0">
      <w:numFmt w:val="bullet"/>
      <w:lvlText w:val="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4" w15:restartNumberingAfterBreak="0">
    <w:nsid w:val="3C030D88"/>
    <w:multiLevelType w:val="multilevel"/>
    <w:tmpl w:val="A27A9EE2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5" w15:restartNumberingAfterBreak="0">
    <w:nsid w:val="4FB17108"/>
    <w:multiLevelType w:val="multilevel"/>
    <w:tmpl w:val="1AC8EA7C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4FB17761"/>
    <w:multiLevelType w:val="multilevel"/>
    <w:tmpl w:val="0B46D042"/>
    <w:styleLink w:val="WWNum5"/>
    <w:lvl w:ilvl="0">
      <w:numFmt w:val="bullet"/>
      <w:lvlText w:val="-"/>
      <w:lvlJc w:val="left"/>
      <w:pPr>
        <w:ind w:left="502" w:hanging="360"/>
      </w:pPr>
      <w:rPr>
        <w:rFonts w:eastAsia="Arial Unicode MS" w:cs="Arial"/>
        <w:sz w:val="22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7" w15:restartNumberingAfterBreak="0">
    <w:nsid w:val="501B4F7A"/>
    <w:multiLevelType w:val="multilevel"/>
    <w:tmpl w:val="9D28AFAA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52042688"/>
    <w:multiLevelType w:val="multilevel"/>
    <w:tmpl w:val="CBE0F7D0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9" w15:restartNumberingAfterBreak="0">
    <w:nsid w:val="59165CE1"/>
    <w:multiLevelType w:val="multilevel"/>
    <w:tmpl w:val="FC7A63EA"/>
    <w:styleLink w:val="WWNum18"/>
    <w:lvl w:ilvl="0">
      <w:numFmt w:val="bullet"/>
      <w:lvlText w:val="-"/>
      <w:lvlJc w:val="left"/>
      <w:pPr>
        <w:ind w:left="720" w:hanging="360"/>
      </w:pPr>
      <w:rPr>
        <w:rFonts w:eastAsia="Calibri" w:cs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0" w15:restartNumberingAfterBreak="0">
    <w:nsid w:val="65E002A8"/>
    <w:multiLevelType w:val="multilevel"/>
    <w:tmpl w:val="176034BE"/>
    <w:styleLink w:val="WWNum8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1" w15:restartNumberingAfterBreak="0">
    <w:nsid w:val="6837578C"/>
    <w:multiLevelType w:val="multilevel"/>
    <w:tmpl w:val="D2F4768E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6E422EF0"/>
    <w:multiLevelType w:val="multilevel"/>
    <w:tmpl w:val="B0EE2714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3" w15:restartNumberingAfterBreak="0">
    <w:nsid w:val="76F4315D"/>
    <w:multiLevelType w:val="multilevel"/>
    <w:tmpl w:val="FE88429E"/>
    <w:styleLink w:val="WWNum9"/>
    <w:lvl w:ilvl="0">
      <w:start w:val="1"/>
      <w:numFmt w:val="decimal"/>
      <w:lvlText w:val="%1)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24" w15:restartNumberingAfterBreak="0">
    <w:nsid w:val="787E4CE5"/>
    <w:multiLevelType w:val="multilevel"/>
    <w:tmpl w:val="6142BF5A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7A6256F9"/>
    <w:multiLevelType w:val="multilevel"/>
    <w:tmpl w:val="A74CACD0"/>
    <w:styleLink w:val="WWNum6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4"/>
  </w:num>
  <w:num w:numId="5">
    <w:abstractNumId w:val="16"/>
  </w:num>
  <w:num w:numId="6">
    <w:abstractNumId w:val="25"/>
  </w:num>
  <w:num w:numId="7">
    <w:abstractNumId w:val="7"/>
  </w:num>
  <w:num w:numId="8">
    <w:abstractNumId w:val="20"/>
  </w:num>
  <w:num w:numId="9">
    <w:abstractNumId w:val="23"/>
  </w:num>
  <w:num w:numId="10">
    <w:abstractNumId w:val="5"/>
  </w:num>
  <w:num w:numId="11">
    <w:abstractNumId w:val="24"/>
  </w:num>
  <w:num w:numId="12">
    <w:abstractNumId w:val="12"/>
  </w:num>
  <w:num w:numId="13">
    <w:abstractNumId w:val="1"/>
  </w:num>
  <w:num w:numId="14">
    <w:abstractNumId w:val="3"/>
  </w:num>
  <w:num w:numId="15">
    <w:abstractNumId w:val="15"/>
  </w:num>
  <w:num w:numId="16">
    <w:abstractNumId w:val="6"/>
  </w:num>
  <w:num w:numId="17">
    <w:abstractNumId w:val="17"/>
  </w:num>
  <w:num w:numId="18">
    <w:abstractNumId w:val="19"/>
  </w:num>
  <w:num w:numId="19">
    <w:abstractNumId w:val="9"/>
  </w:num>
  <w:num w:numId="20">
    <w:abstractNumId w:val="22"/>
  </w:num>
  <w:num w:numId="21">
    <w:abstractNumId w:val="18"/>
  </w:num>
  <w:num w:numId="22">
    <w:abstractNumId w:val="13"/>
  </w:num>
  <w:num w:numId="23">
    <w:abstractNumId w:val="8"/>
  </w:num>
  <w:num w:numId="24">
    <w:abstractNumId w:val="2"/>
  </w:num>
  <w:num w:numId="25">
    <w:abstractNumId w:val="14"/>
  </w:num>
  <w:num w:numId="26">
    <w:abstractNumId w:val="21"/>
  </w:num>
  <w:num w:numId="27">
    <w:abstractNumId w:val="2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E05"/>
    <w:rsid w:val="000970EB"/>
    <w:rsid w:val="00181598"/>
    <w:rsid w:val="00692E60"/>
    <w:rsid w:val="00810979"/>
    <w:rsid w:val="00EA2679"/>
    <w:rsid w:val="00FB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B21E7-1EAD-453C-B6EB-1571C4B2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Standard"/>
    <w:next w:val="Textbody"/>
    <w:pPr>
      <w:keepNext/>
      <w:keepLines/>
      <w:spacing w:before="40" w:after="0"/>
      <w:outlineLvl w:val="2"/>
    </w:pPr>
    <w:rPr>
      <w:rFonts w:ascii="Calibri Light" w:eastAsia="Calibri Light" w:hAnsi="Calibri Light" w:cs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/>
      <w:sz w:val="16"/>
      <w:szCs w:val="16"/>
    </w:rPr>
  </w:style>
  <w:style w:type="paragraph" w:customStyle="1" w:styleId="EndNoteBibliography">
    <w:name w:val="EndNote Bibliography"/>
    <w:basedOn w:val="Standard"/>
    <w:pPr>
      <w:spacing w:line="240" w:lineRule="auto"/>
    </w:pPr>
    <w:rPr>
      <w:rFonts w:eastAsia="Calibri" w:cs="Calibri"/>
      <w:lang w:val="en-US"/>
    </w:rPr>
  </w:style>
  <w:style w:type="paragraph" w:customStyle="1" w:styleId="TableContents">
    <w:name w:val="Table Contents"/>
    <w:basedOn w:val="Standard"/>
    <w:pPr>
      <w:widowControl w:val="0"/>
      <w:suppressLineNumber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Standar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Standard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paragraph" w:styleId="NormalnyWeb">
    <w:name w:val="Normal (Web)"/>
    <w:basedOn w:val="Standard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rPr>
      <w:color w:val="808080"/>
    </w:rPr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customStyle="1" w:styleId="EndNoteBibliographyZnak">
    <w:name w:val="EndNote Bibliography Znak"/>
    <w:basedOn w:val="Domylnaczcionkaakapitu"/>
    <w:rPr>
      <w:rFonts w:ascii="Calibri" w:eastAsia="Calibri" w:hAnsi="Calibri" w:cs="Calibri"/>
      <w:lang w:val="en-US"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apple-converted-space">
    <w:name w:val="apple-converted-space"/>
    <w:basedOn w:val="Domylnaczcionkaakapitu"/>
  </w:style>
  <w:style w:type="character" w:customStyle="1" w:styleId="StrongEmphasis">
    <w:name w:val="Strong Emphasis"/>
    <w:rPr>
      <w:b/>
      <w:bCs/>
    </w:rPr>
  </w:style>
  <w:style w:type="character" w:customStyle="1" w:styleId="Nagwek3Znak">
    <w:name w:val="Nagłówek 3 Znak"/>
    <w:basedOn w:val="Domylnaczcionkaakapitu"/>
    <w:rPr>
      <w:rFonts w:ascii="Calibri Light" w:eastAsia="Calibri Light" w:hAnsi="Calibri Light" w:cs="Calibri Light"/>
      <w:color w:val="1F4D78"/>
      <w:sz w:val="24"/>
      <w:szCs w:val="24"/>
    </w:rPr>
  </w:style>
  <w:style w:type="character" w:customStyle="1" w:styleId="ListLabel1">
    <w:name w:val="ListLabel 1"/>
    <w:rPr>
      <w:rFonts w:eastAsia="Arial Unicode MS" w:cs="Arial"/>
      <w:sz w:val="22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Calibri" w:cs="Times New Roman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621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Nawrocka</dc:creator>
  <cp:lastModifiedBy>awf</cp:lastModifiedBy>
  <cp:revision>3</cp:revision>
  <cp:lastPrinted>2017-05-24T09:12:00Z</cp:lastPrinted>
  <dcterms:created xsi:type="dcterms:W3CDTF">2020-06-30T13:45:00Z</dcterms:created>
  <dcterms:modified xsi:type="dcterms:W3CDTF">2020-07-02T12:15:00Z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