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5D87CF5D" w:rsidR="00F15497" w:rsidRPr="00AF2275" w:rsidRDefault="00695330" w:rsidP="005B79E9">
            <w:pPr>
              <w:jc w:val="both"/>
            </w:pPr>
            <w:r>
              <w:t>Organizacja i trening zdrowotny w sporcie masowym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191D9D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106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59F16E29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Zakład Lekkiej Atletyki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7EB4C69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EC08395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106E">
                  <w:rPr>
                    <w:rFonts w:cstheme="minorHAnsi"/>
                    <w:b/>
                    <w:sz w:val="24"/>
                    <w:szCs w:val="24"/>
                  </w:rPr>
                  <w:t xml:space="preserve"> 5 i 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5C6DBA80" w:rsidR="00A6698C" w:rsidRPr="0002439B" w:rsidRDefault="00BD6E9F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BD6E9F">
                  <w:rPr>
                    <w:rFonts w:cstheme="minorHAnsi"/>
                    <w:b/>
                    <w:color w:val="000000" w:themeColor="text1"/>
                  </w:rPr>
                  <w:t>Zakład Lekkiej Atletyki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CF15A80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1B106E">
              <w:rPr>
                <w:rFonts w:cstheme="minorHAnsi"/>
                <w:b/>
              </w:rPr>
              <w:t xml:space="preserve">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5FC43BD" w:rsidR="00C34984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1116E895" w:rsidR="00FA7E08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C18EB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757ECDC7" w:rsidR="00FA7E08" w:rsidRPr="00465D14" w:rsidRDefault="001B106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1B106E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106E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B10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3DC25210" w:rsidR="00F15497" w:rsidRPr="001B106E" w:rsidRDefault="001B106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932C59">
                      <w:rPr>
                        <w:rFonts w:cstheme="minorHAnsi"/>
                        <w:b/>
                        <w:color w:val="000000" w:themeColor="text1"/>
                      </w:rPr>
                      <w:t xml:space="preserve">Dr Ryszard </w:t>
                    </w:r>
                    <w:r w:rsidRPr="001B106E">
                      <w:rPr>
                        <w:rFonts w:cstheme="minorHAnsi"/>
                        <w:b/>
                      </w:rPr>
                      <w:t>Grzywocz</w:t>
                    </w:r>
                    <w:r>
                      <w:rPr>
                        <w:rFonts w:cstheme="minorHAnsi"/>
                        <w:b/>
                      </w:rPr>
                      <w:t xml:space="preserve">, </w:t>
                    </w:r>
                    <w:proofErr w:type="gramStart"/>
                    <w:r>
                      <w:rPr>
                        <w:rFonts w:cstheme="minorHAnsi"/>
                        <w:b/>
                      </w:rPr>
                      <w:t>dr  Marzena</w:t>
                    </w:r>
                    <w:proofErr w:type="gramEnd"/>
                    <w:r>
                      <w:rPr>
                        <w:rFonts w:cstheme="minorHAnsi"/>
                        <w:b/>
                      </w:rPr>
                      <w:t xml:space="preserve"> Paruzel, dr Ronald Mehlich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99801" w14:textId="77777777" w:rsidR="001B106E" w:rsidRDefault="007F7959" w:rsidP="001B106E">
            <w:pPr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22414B58" w14:textId="5DF85348" w:rsidR="00F15497" w:rsidRPr="001E13C4" w:rsidRDefault="001B106E" w:rsidP="001B106E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t>Pośrednie – przygotowanie do zajęć do części teoretycznej, przygotowanie do części praktycznej, podniesienie poziomu własnych zdolności motorycznych do potrzeba zaliczenia przedmiotu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1813D1B0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odstawy wiedzy z zakresu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wybranych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konkurencji sportów indywidualnych</w:t>
                </w:r>
              </w:p>
              <w:p w14:paraId="0654CD86" w14:textId="48B125F6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Podstawowe umiejętności z wybranych konkurencji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występujących w sportach indywidualnych</w:t>
                </w:r>
              </w:p>
              <w:p w14:paraId="5C3A3A73" w14:textId="2329E5D9" w:rsidR="00F15497" w:rsidRPr="001B106E" w:rsidRDefault="00AA60C0" w:rsidP="001B106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 xml:space="preserve"> Ś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wiadomość pozyskiwania samodzielnie w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iedzy z zakresu sportów indywidualnych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oraz poziomu własnych zdolności motorycznych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106E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1B106E" w:rsidRPr="00230FD8" w:rsidRDefault="001B106E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F87BC521BE658B4AAC4D7F8F0242E71F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09C9E923930797459FA9EB1B0299CA9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76F179CE" w:rsidR="001B106E" w:rsidRPr="001E13C4" w:rsidRDefault="00691FE1" w:rsidP="001B106E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strike/>
                        </w:rPr>
                        <w:id w:val="-1199926586"/>
                        <w:placeholder>
                          <w:docPart w:val="C7221167C2CE0A46ADA8AFCE5CB7DAC6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Tekstzastpczy"/>
                              <w:rFonts w:cstheme="minorHAnsi"/>
                              <w:b/>
                              <w:strike/>
                            </w:rPr>
                            <w:id w:val="218093244"/>
                            <w:placeholder>
                              <w:docPart w:val="5948C3CAF3BCD943A367228FDCC3AF21"/>
                            </w:placeholder>
                          </w:sdtPr>
                          <w:sdtEndPr>
                            <w:rPr>
                              <w:rStyle w:val="Domylnaczcionkaakapitu"/>
                              <w:b w:val="0"/>
                              <w:color w:val="auto"/>
                            </w:rPr>
                          </w:sdtEndPr>
                          <w:sdtContent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Celem jest zapoznanie studenta z zagadnieniami dotyczącymi problematyki związanej </w:t>
                            </w:r>
                            <w:proofErr w:type="gramStart"/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z  </w:t>
                            </w:r>
                            <w:r w:rsidR="00EE4EFB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organizacją</w:t>
                            </w:r>
                            <w:proofErr w:type="gramEnd"/>
                            <w:r w:rsidR="00EE4EFB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 i treningiem w sporcie masowym. Wykorzystaniem wybranych dyscyplin indywidualnych w zakresie potrzeb treningu zdrowotnego</w:t>
                            </w:r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. Poza realizacją efektów kształcenia związaną z wiedzą, studenci zostaną wyposażeni w umiejętności i kompetencje przedstawione poniżej 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 xml:space="preserve">(patrz: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grupowe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 xml:space="preserve"> efekty kształcenia).</w:t>
                            </w:r>
                            <w:r w:rsidR="001B106E" w:rsidRPr="001E13C4">
                              <w:rPr>
                                <w:rFonts w:cstheme="minorHAnsi"/>
                                <w:iCs/>
                                <w:strike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1B106E" w:rsidRPr="00465D14" w14:paraId="2393439F" w14:textId="77777777" w:rsidTr="00253B5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545FB357" w:rsidR="001B106E" w:rsidRPr="00503A23" w:rsidRDefault="001B106E" w:rsidP="001B106E">
            <w:r w:rsidRPr="00D674D1">
              <w:rPr>
                <w:rFonts w:cstheme="minorHAnsi"/>
              </w:rPr>
              <w:t>W1</w:t>
            </w:r>
          </w:p>
        </w:tc>
        <w:tc>
          <w:tcPr>
            <w:tcW w:w="6237" w:type="dxa"/>
          </w:tcPr>
          <w:p w14:paraId="79981F40" w14:textId="62D309BA" w:rsidR="001B106E" w:rsidRPr="00BD6E9F" w:rsidRDefault="00D0229E" w:rsidP="00D0229E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zna podstawową terminologię z zakresu nauk o zdrowiu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>i kulturze fizycznej, nauk społecznych, przyrodniczych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 xml:space="preserve">i humanistycznych w zakresie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niezbędnym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dla rozumienia zjawisk rekreacji i turystyki. </w:t>
            </w:r>
          </w:p>
        </w:tc>
        <w:tc>
          <w:tcPr>
            <w:tcW w:w="1701" w:type="dxa"/>
          </w:tcPr>
          <w:p w14:paraId="1A165330" w14:textId="77777777" w:rsidR="00BD6E9F" w:rsidRDefault="00BD6E9F" w:rsidP="00BD6E9F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eastAsia="TimesNewRomanPSMT" w:hAnsiTheme="minorHAnsi" w:cstheme="minorHAnsi"/>
              </w:rPr>
            </w:pPr>
          </w:p>
          <w:p w14:paraId="13686D44" w14:textId="649743F1" w:rsidR="00D0229E" w:rsidRPr="00BD6E9F" w:rsidRDefault="00D0229E" w:rsidP="00BD6E9F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K_W01 </w:t>
            </w:r>
          </w:p>
          <w:p w14:paraId="5BF3E577" w14:textId="77777777" w:rsidR="001B106E" w:rsidRPr="00BD6E9F" w:rsidRDefault="001B106E" w:rsidP="00BD6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908975F" w14:textId="77777777" w:rsidR="00D0229E" w:rsidRPr="00BD6E9F" w:rsidRDefault="00D0229E" w:rsidP="00BD6E9F">
            <w:pPr>
              <w:pStyle w:val="NormalnyWeb"/>
              <w:shd w:val="clear" w:color="auto" w:fill="FFFFFF"/>
              <w:adjustRightInd w:val="0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P6S_WG </w:t>
            </w:r>
          </w:p>
          <w:p w14:paraId="36B6F2F4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1B106E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766FE2A6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26B0372F" w:rsidR="001B106E" w:rsidRPr="00BD6E9F" w:rsidRDefault="00D0229E" w:rsidP="00D0229E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zna i rozumie znaczenie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aktywności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w profilaktyce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chorób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cywilizacyjnych i promocji zdrowia. </w:t>
            </w:r>
          </w:p>
        </w:tc>
        <w:tc>
          <w:tcPr>
            <w:tcW w:w="1701" w:type="dxa"/>
            <w:vAlign w:val="center"/>
          </w:tcPr>
          <w:p w14:paraId="070C2FA0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K_W07  </w:t>
            </w:r>
          </w:p>
          <w:p w14:paraId="215C7C62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6EFB3C2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741C7A17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1B106E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D56F689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33D3F4AB" w14:textId="5141CE61" w:rsidR="001B106E" w:rsidRPr="00BD6E9F" w:rsidRDefault="00D0229E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podstawową wiedzę o zasadach programowania i realizacji rekreacyjnych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ruchowych oraz treningu zdrowotnego. </w:t>
            </w:r>
          </w:p>
        </w:tc>
        <w:tc>
          <w:tcPr>
            <w:tcW w:w="1701" w:type="dxa"/>
            <w:vAlign w:val="center"/>
          </w:tcPr>
          <w:p w14:paraId="39277211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K_W09  </w:t>
            </w:r>
          </w:p>
          <w:p w14:paraId="655E1F28" w14:textId="77777777" w:rsidR="001B106E" w:rsidRPr="00BD6E9F" w:rsidRDefault="001B106E" w:rsidP="00BD6E9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7FCF0F3" w14:textId="77777777" w:rsidR="00D0229E" w:rsidRPr="00BD6E9F" w:rsidRDefault="00D0229E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66DE35F8" w14:textId="77777777" w:rsidR="001B106E" w:rsidRPr="00BD6E9F" w:rsidRDefault="001B106E" w:rsidP="00BD6E9F">
            <w:pPr>
              <w:rPr>
                <w:rFonts w:cstheme="minorHAnsi"/>
                <w:strike/>
                <w:color w:val="000000"/>
                <w:sz w:val="24"/>
                <w:szCs w:val="24"/>
              </w:rPr>
            </w:pPr>
          </w:p>
        </w:tc>
      </w:tr>
      <w:tr w:rsidR="001B106E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1B106E" w:rsidRPr="00DC6C94" w:rsidRDefault="001B106E" w:rsidP="001B10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1B106E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9BB1301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1F81DD2A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potrafi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promowac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zdrowie poprzez racjonalne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spożytkowanie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wolnego czasu (aktywny styl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) u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osób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różnym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2079B01F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K_U01  </w:t>
            </w:r>
          </w:p>
          <w:p w14:paraId="47E81B19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C85C8D4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2E645CAF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18D505ED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0536B9C8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potrafi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zaplanowac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́,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zorganizowac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przeprowadzic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>́ rekreacyjne 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ruchowe dostosowane do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warunków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możliwości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potrzeb oraz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zainteresowan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uczestników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02FCD720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K_U02  </w:t>
            </w:r>
          </w:p>
          <w:p w14:paraId="175EE92C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9FB7BEB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2F240657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3F51129D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138234F8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specjalistyczne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umiejętności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ruchowe z zakresu wybranych form rekreacyjnej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aktywności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fizycznej,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pozwalające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na prowadzenie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z osobami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różnym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14FE8931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K_U05  </w:t>
            </w:r>
          </w:p>
          <w:p w14:paraId="7BA0C0C7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0B34077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61108AED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1B106E" w:rsidRPr="00BD6E9F" w:rsidRDefault="001B106E" w:rsidP="00BD6E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E9F">
              <w:rPr>
                <w:rFonts w:cstheme="minorHAnsi"/>
                <w:b/>
                <w:sz w:val="24"/>
                <w:szCs w:val="24"/>
              </w:rPr>
              <w:lastRenderedPageBreak/>
              <w:t>W zakresie kompetencji społecznych</w:t>
            </w:r>
          </w:p>
        </w:tc>
      </w:tr>
      <w:tr w:rsidR="001B106E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66B57B17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338421C4" w14:textId="7511D134" w:rsidR="001B106E" w:rsidRPr="00BD6E9F" w:rsidRDefault="007B1AD1" w:rsidP="00BD6E9F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prowadzi prozdrowotny styl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dba o optymalny poziom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sprawności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oraz prawidłową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sylwetke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̨ ciała. </w:t>
            </w:r>
          </w:p>
        </w:tc>
        <w:tc>
          <w:tcPr>
            <w:tcW w:w="1701" w:type="dxa"/>
            <w:vAlign w:val="center"/>
          </w:tcPr>
          <w:p w14:paraId="41F65BDD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K_K02 </w:t>
            </w:r>
          </w:p>
          <w:p w14:paraId="6F103CDC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6C30E07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5CFBA9E6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5B400C34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72A668DD" w:rsidR="001B106E" w:rsidRPr="00BD6E9F" w:rsidRDefault="007B1AD1" w:rsidP="00BD6E9F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dostrzega problemy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związane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propagowaniem zdrowego stylu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rozwiązuje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współpracując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otoczeniem. </w:t>
            </w:r>
          </w:p>
        </w:tc>
        <w:tc>
          <w:tcPr>
            <w:tcW w:w="1701" w:type="dxa"/>
            <w:vAlign w:val="center"/>
          </w:tcPr>
          <w:p w14:paraId="23F09113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K_K03 </w:t>
            </w:r>
          </w:p>
          <w:p w14:paraId="5D2E29E0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A305335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4F0964BE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  <w:tr w:rsidR="001B106E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4321017B" w:rsidR="001B106E" w:rsidRPr="001E13C4" w:rsidRDefault="001B106E" w:rsidP="001B106E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61099C3B" w14:textId="56EA3955" w:rsidR="001B106E" w:rsidRPr="00BD6E9F" w:rsidRDefault="007B1AD1" w:rsidP="00BD6E9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wykazuje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dbałośc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o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bezpieczeństwo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osób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uczestniczących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zajęciach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rekreacyjnych i imprezach turystycznych. </w:t>
            </w:r>
          </w:p>
        </w:tc>
        <w:tc>
          <w:tcPr>
            <w:tcW w:w="1701" w:type="dxa"/>
            <w:vAlign w:val="center"/>
          </w:tcPr>
          <w:p w14:paraId="068726AD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K_K10  </w:t>
            </w:r>
          </w:p>
          <w:p w14:paraId="48BB6FB4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88257C8" w14:textId="77777777" w:rsidR="007B1AD1" w:rsidRPr="00BD6E9F" w:rsidRDefault="007B1AD1" w:rsidP="00BD6E9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59B93849" w14:textId="77777777" w:rsidR="001B106E" w:rsidRPr="00BD6E9F" w:rsidRDefault="001B106E" w:rsidP="00BD6E9F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8B3E9C" w:rsidRPr="00465D14" w14:paraId="0B6E0320" w14:textId="77777777" w:rsidTr="00A605AA">
        <w:trPr>
          <w:trHeight w:val="381"/>
        </w:trPr>
        <w:sdt>
          <w:sdtPr>
            <w:rPr>
              <w:rFonts w:cstheme="minorHAnsi"/>
              <w:b/>
              <w:sz w:val="24"/>
              <w:szCs w:val="24"/>
            </w:rPr>
            <w:id w:val="-463656630"/>
            <w:placeholder>
              <w:docPart w:val="0A7469FD11B04C4CAE8C12887C55DCBE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53992575"/>
                <w:placeholder>
                  <w:docPart w:val="5969A50979F9DD4883CAFAEB81552736"/>
                </w:placeholder>
              </w:sdtPr>
              <w:sdtEndPr/>
              <w:sdtContent>
                <w:tc>
                  <w:tcPr>
                    <w:tcW w:w="10632" w:type="dxa"/>
                  </w:tcPr>
                  <w:p w14:paraId="4CA84336" w14:textId="77777777" w:rsidR="008B3E9C" w:rsidRDefault="008B3E9C" w:rsidP="008B3E9C">
                    <w:pPr>
                      <w:jc w:val="both"/>
                    </w:pP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Ć</w:t>
                    </w:r>
                    <w:r w:rsidRPr="00A3499D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wiczenia</w:t>
                    </w: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E275F15" w14:textId="77777777" w:rsidR="008B3E9C" w:rsidRDefault="008B3E9C" w:rsidP="008B3E9C">
                    <w:pPr>
                      <w:jc w:val="both"/>
                    </w:pPr>
                    <w:r>
                      <w:t>Metody podające: wykład informacyjny, objaśnienie pokaz</w:t>
                    </w:r>
                  </w:p>
                  <w:p w14:paraId="7777A695" w14:textId="77777777" w:rsidR="008B3E9C" w:rsidRDefault="008B3E9C" w:rsidP="008B3E9C">
                    <w:pPr>
                      <w:jc w:val="both"/>
                    </w:pPr>
                    <w:r>
                      <w:t>Metody problemowe: dyskusja dydaktyczna</w:t>
                    </w:r>
                  </w:p>
                  <w:p w14:paraId="443E8901" w14:textId="77777777" w:rsidR="008B3E9C" w:rsidRDefault="008B3E9C" w:rsidP="008B3E9C">
                    <w:pPr>
                      <w:jc w:val="both"/>
                    </w:pPr>
                    <w:r>
                      <w:t>Metody praktyczne: ćwiczenia przedmiotowe, pomiar</w:t>
                    </w:r>
                  </w:p>
                  <w:p w14:paraId="053989F4" w14:textId="2E1AD457" w:rsidR="008B3E9C" w:rsidRPr="00A3499D" w:rsidRDefault="008B3E9C" w:rsidP="008B3E9C">
                    <w:pPr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t>Metody eksponujące: film</w:t>
                    </w:r>
                  </w:p>
                </w:tc>
              </w:sdtContent>
            </w:sdt>
          </w:sdtContent>
        </w:sdt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sdt>
          <w:sdtPr>
            <w:rPr>
              <w:rStyle w:val="Tekstzastpczy"/>
              <w:rFonts w:cstheme="minorHAnsi"/>
              <w:b/>
              <w:strike/>
            </w:rPr>
            <w:id w:val="-1818412355"/>
            <w:placeholder>
              <w:docPart w:val="8D922935CFF8A842806960279EB213D4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32" w:type="dxa"/>
              </w:tcPr>
              <w:p w14:paraId="51B825B9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Metody weryfikacji efektów kształcenia: np. pisemne prace zaliczeniowe, egzaminy,  obserwacja studentów i ocena ich umiejętności praktycznych. </w:t>
                </w:r>
              </w:p>
              <w:p w14:paraId="208BF8F5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Kryteria oceny efektów kształcenia:</w:t>
                </w:r>
              </w:p>
              <w:p w14:paraId="34DAA52C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2,0 – student nie osiągnął wymaganych efektów kształcenia (punktacja poniżej 50 %) </w:t>
                </w:r>
              </w:p>
              <w:p w14:paraId="42FF5E7A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3,0  – student osiągnął efekty kształcenia w stopniu dostatecznym (51 do 60 % )</w:t>
                </w:r>
              </w:p>
              <w:p w14:paraId="59D851D3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3,5 – student osiągnął efekty kształcenia w stopniu dostatecznym plus (61 do 70 %)</w:t>
                </w:r>
              </w:p>
              <w:p w14:paraId="5AC7EDE2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4,0 – student osiągnął efekty kształcenia w stopniu dobrym (71 do 80 %)</w:t>
                </w:r>
              </w:p>
              <w:p w14:paraId="42FDD5F6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4,5 – student osiągnął efekty kształcenia w stopniu dobrym plus (81 do 90 %)</w:t>
                </w:r>
              </w:p>
              <w:p w14:paraId="1F06168F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5,0 – student osiągnął efekty kształcenia w stopniu bardzo dobrym (91 do 100 %)</w:t>
                </w:r>
              </w:p>
              <w:p w14:paraId="2B5184AC" w14:textId="479C3DC5" w:rsidR="00A86CA9" w:rsidRPr="00503A23" w:rsidRDefault="00A86CA9" w:rsidP="008B3E9C"/>
            </w:tc>
          </w:sdtContent>
        </w:sdt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691FE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691FE1" w:rsidRPr="00A85687" w:rsidRDefault="00691FE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691FE1" w:rsidRPr="00932C59" w:rsidRDefault="00691FE1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 w:themeColor="text1"/>
              </w:rPr>
            </w:pPr>
            <w:r w:rsidRPr="00932C59">
              <w:rPr>
                <w:rFonts w:eastAsia="Calibri" w:cstheme="minorHAnsi"/>
                <w:color w:val="000000" w:themeColor="text1"/>
              </w:rPr>
              <w:t xml:space="preserve">Wykład: </w:t>
            </w:r>
          </w:p>
          <w:p w14:paraId="52271AC3" w14:textId="5528FD36" w:rsidR="00691FE1" w:rsidRPr="00932C59" w:rsidRDefault="00691FE1" w:rsidP="001E7AC6">
            <w:pPr>
              <w:numPr>
                <w:ilvl w:val="0"/>
                <w:numId w:val="46"/>
              </w:numPr>
              <w:jc w:val="both"/>
              <w:rPr>
                <w:color w:val="000000" w:themeColor="text1"/>
              </w:rPr>
            </w:pPr>
            <w:r w:rsidRPr="00932C59">
              <w:rPr>
                <w:color w:val="000000" w:themeColor="text1"/>
              </w:rPr>
              <w:t xml:space="preserve">Zajęcia organizacyjne – Organizacyjne i zdrowotne aspekty treningu zdrowotnego zalecenia WHO. Nadwaga i otyłość, stres zagrożenia dla ludzkości teoretyczne podstawy treningu zdrowotnego. Tlenowe i uzupełniające środki treningowe stosowane w treningu personalnym. </w:t>
            </w:r>
          </w:p>
          <w:p w14:paraId="4DC3D24C" w14:textId="4FF48DA5" w:rsidR="00691FE1" w:rsidRPr="00932C59" w:rsidRDefault="00691FE1" w:rsidP="001E7AC6">
            <w:pPr>
              <w:numPr>
                <w:ilvl w:val="0"/>
                <w:numId w:val="46"/>
              </w:numPr>
              <w:jc w:val="both"/>
              <w:rPr>
                <w:color w:val="000000" w:themeColor="text1"/>
              </w:rPr>
            </w:pPr>
            <w:r w:rsidRPr="00932C59">
              <w:rPr>
                <w:color w:val="000000" w:themeColor="text1"/>
              </w:rPr>
              <w:t xml:space="preserve">Dobór intensywności i czasu zajęć dla grupy w zależności od zaawansowania sportowego zasady treningu, formy i środki treningowe. </w:t>
            </w:r>
          </w:p>
          <w:p w14:paraId="26D2A922" w14:textId="69F279AF" w:rsidR="00691FE1" w:rsidRPr="00932C59" w:rsidRDefault="00691FE1" w:rsidP="001E7AC6">
            <w:pPr>
              <w:numPr>
                <w:ilvl w:val="0"/>
                <w:numId w:val="46"/>
              </w:numPr>
              <w:jc w:val="both"/>
              <w:rPr>
                <w:color w:val="000000" w:themeColor="text1"/>
              </w:rPr>
            </w:pPr>
            <w:r w:rsidRPr="00932C59">
              <w:rPr>
                <w:color w:val="000000" w:themeColor="text1"/>
              </w:rPr>
              <w:t>Sprzęt sportowy, dobór do rodzaju treningu</w:t>
            </w:r>
            <w:proofErr w:type="gramStart"/>
            <w:r w:rsidRPr="00932C59">
              <w:rPr>
                <w:color w:val="000000" w:themeColor="text1"/>
              </w:rPr>
              <w:t>-(</w:t>
            </w:r>
            <w:proofErr w:type="gramEnd"/>
            <w:r w:rsidRPr="00932C59">
              <w:rPr>
                <w:color w:val="000000" w:themeColor="text1"/>
              </w:rPr>
              <w:t xml:space="preserve">miejsca, warunków pogodowych). Wykorzystanie </w:t>
            </w:r>
            <w:proofErr w:type="spellStart"/>
            <w:r w:rsidRPr="00932C59">
              <w:rPr>
                <w:color w:val="000000" w:themeColor="text1"/>
              </w:rPr>
              <w:t>pulsometra</w:t>
            </w:r>
            <w:proofErr w:type="spellEnd"/>
            <w:r w:rsidRPr="00932C59">
              <w:rPr>
                <w:color w:val="000000" w:themeColor="text1"/>
              </w:rPr>
              <w:t xml:space="preserve"> i nawigacji </w:t>
            </w:r>
            <w:proofErr w:type="spellStart"/>
            <w:r w:rsidRPr="00932C59">
              <w:rPr>
                <w:color w:val="000000" w:themeColor="text1"/>
              </w:rPr>
              <w:t>gps</w:t>
            </w:r>
            <w:proofErr w:type="spellEnd"/>
            <w:r w:rsidRPr="00932C59">
              <w:rPr>
                <w:color w:val="000000" w:themeColor="text1"/>
              </w:rPr>
              <w:t xml:space="preserve"> w zajęciach. </w:t>
            </w:r>
          </w:p>
          <w:p w14:paraId="4875946D" w14:textId="77777777" w:rsidR="00691FE1" w:rsidRPr="00932C59" w:rsidRDefault="00691FE1" w:rsidP="001E7AC6">
            <w:pPr>
              <w:numPr>
                <w:ilvl w:val="0"/>
                <w:numId w:val="46"/>
              </w:numPr>
              <w:jc w:val="both"/>
              <w:rPr>
                <w:color w:val="000000" w:themeColor="text1"/>
              </w:rPr>
            </w:pPr>
            <w:r w:rsidRPr="00932C59">
              <w:rPr>
                <w:color w:val="000000" w:themeColor="text1"/>
              </w:rPr>
              <w:t>Rola i zadania rozgrzewki w zależności od proponowanej aktywności fizycznej.</w:t>
            </w:r>
          </w:p>
          <w:p w14:paraId="176245AC" w14:textId="77777777" w:rsidR="00691FE1" w:rsidRPr="00932C59" w:rsidRDefault="00691FE1" w:rsidP="001E7AC6">
            <w:pPr>
              <w:numPr>
                <w:ilvl w:val="0"/>
                <w:numId w:val="46"/>
              </w:numPr>
              <w:jc w:val="both"/>
              <w:rPr>
                <w:color w:val="000000" w:themeColor="text1"/>
              </w:rPr>
            </w:pPr>
            <w:proofErr w:type="spellStart"/>
            <w:r w:rsidRPr="00932C59">
              <w:rPr>
                <w:color w:val="000000" w:themeColor="text1"/>
              </w:rPr>
              <w:t>Nordic</w:t>
            </w:r>
            <w:proofErr w:type="spellEnd"/>
            <w:r w:rsidRPr="00932C59">
              <w:rPr>
                <w:color w:val="000000" w:themeColor="text1"/>
              </w:rPr>
              <w:t xml:space="preserve"> </w:t>
            </w:r>
            <w:proofErr w:type="spellStart"/>
            <w:r w:rsidRPr="00932C59">
              <w:rPr>
                <w:color w:val="000000" w:themeColor="text1"/>
              </w:rPr>
              <w:t>Walking</w:t>
            </w:r>
            <w:proofErr w:type="spellEnd"/>
            <w:r w:rsidRPr="00932C59">
              <w:rPr>
                <w:color w:val="000000" w:themeColor="text1"/>
              </w:rPr>
              <w:t xml:space="preserve"> - omówienie technik oraz metodyki nauczania w treningu zdrowotnym. </w:t>
            </w:r>
          </w:p>
          <w:p w14:paraId="36D07294" w14:textId="012373DE" w:rsidR="00691FE1" w:rsidRPr="00932C59" w:rsidRDefault="00691FE1" w:rsidP="001E7AC6">
            <w:pPr>
              <w:numPr>
                <w:ilvl w:val="0"/>
                <w:numId w:val="46"/>
              </w:numPr>
              <w:jc w:val="both"/>
              <w:rPr>
                <w:color w:val="000000" w:themeColor="text1"/>
              </w:rPr>
            </w:pPr>
            <w:r w:rsidRPr="00932C59">
              <w:rPr>
                <w:color w:val="000000" w:themeColor="text1"/>
              </w:rPr>
              <w:t>Planowanie i organizacja imprez turystycznych, rekreacyjnych i treningowych uwarunkowania prawne, bezpieczeństwo, preliminarz.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4994CD18" w:rsidR="00691FE1" w:rsidRPr="00691FE1" w:rsidRDefault="00691FE1" w:rsidP="00465D14">
            <w:pPr>
              <w:jc w:val="center"/>
              <w:rPr>
                <w:rFonts w:cstheme="minorHAnsi"/>
              </w:rPr>
            </w:pPr>
            <w:r w:rsidRPr="00691FE1">
              <w:rPr>
                <w:rFonts w:cstheme="minorHAnsi"/>
              </w:rPr>
              <w:t>13+13</w:t>
            </w:r>
          </w:p>
        </w:tc>
      </w:tr>
      <w:tr w:rsidR="00691FE1" w:rsidRPr="00465D14" w14:paraId="3E9E9149" w14:textId="77777777" w:rsidTr="000E34CC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691FE1" w:rsidRPr="00465D14" w:rsidRDefault="00691FE1" w:rsidP="00D205BE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  <w:vAlign w:val="center"/>
          </w:tcPr>
          <w:p w14:paraId="2D8746D2" w14:textId="16332710" w:rsidR="00691FE1" w:rsidRPr="00932C59" w:rsidRDefault="00691FE1" w:rsidP="00932C59">
            <w:pPr>
              <w:jc w:val="both"/>
              <w:rPr>
                <w:color w:val="000000" w:themeColor="text1"/>
              </w:rPr>
            </w:pPr>
            <w:r w:rsidRPr="00932C59">
              <w:rPr>
                <w:color w:val="000000" w:themeColor="text1"/>
              </w:rPr>
              <w:t>Ćwiczenia:</w:t>
            </w:r>
          </w:p>
          <w:p w14:paraId="183ECA8C" w14:textId="4820CDE3" w:rsidR="00691FE1" w:rsidRDefault="00691FE1" w:rsidP="001E7AC6">
            <w:pPr>
              <w:numPr>
                <w:ilvl w:val="0"/>
                <w:numId w:val="46"/>
              </w:numPr>
              <w:jc w:val="both"/>
            </w:pPr>
            <w:r w:rsidRPr="00D84C01">
              <w:t xml:space="preserve">Turystyka miejska i terenowa </w:t>
            </w:r>
            <w:r>
              <w:t xml:space="preserve">- nauka techniki </w:t>
            </w:r>
            <w:proofErr w:type="spellStart"/>
            <w:r w:rsidRPr="00D84C01">
              <w:t>Nordic</w:t>
            </w:r>
            <w:proofErr w:type="spellEnd"/>
            <w:r w:rsidRPr="00D84C01">
              <w:t xml:space="preserve"> </w:t>
            </w:r>
            <w:proofErr w:type="spellStart"/>
            <w:r w:rsidRPr="00D84C01">
              <w:t>Walking</w:t>
            </w:r>
            <w:proofErr w:type="spellEnd"/>
            <w:r>
              <w:t>.</w:t>
            </w:r>
          </w:p>
          <w:p w14:paraId="61D85582" w14:textId="4E818158" w:rsidR="00691FE1" w:rsidRPr="00D84C01" w:rsidRDefault="00691FE1" w:rsidP="001E7AC6">
            <w:pPr>
              <w:numPr>
                <w:ilvl w:val="0"/>
                <w:numId w:val="46"/>
              </w:numPr>
              <w:jc w:val="both"/>
            </w:pPr>
            <w:r w:rsidRPr="00D84C01">
              <w:t xml:space="preserve">Turystyka miejska i terenowa </w:t>
            </w:r>
            <w:r>
              <w:t>- nauka poprawnej techniki biegu J</w:t>
            </w:r>
            <w:r w:rsidRPr="00D84C01">
              <w:t>ogging</w:t>
            </w:r>
            <w:r>
              <w:t xml:space="preserve"> i </w:t>
            </w:r>
            <w:proofErr w:type="spellStart"/>
            <w:r>
              <w:t>slow</w:t>
            </w:r>
            <w:proofErr w:type="spellEnd"/>
            <w:r>
              <w:t xml:space="preserve"> jogging</w:t>
            </w:r>
          </w:p>
          <w:p w14:paraId="44684024" w14:textId="77777777" w:rsidR="00691FE1" w:rsidRDefault="00691FE1" w:rsidP="001E7AC6">
            <w:pPr>
              <w:numPr>
                <w:ilvl w:val="0"/>
                <w:numId w:val="46"/>
              </w:numPr>
              <w:jc w:val="both"/>
            </w:pPr>
            <w:r w:rsidRPr="00D84C01">
              <w:t xml:space="preserve">Trening siłowy z wykorzystaniem naturalnych przeszkód terenowych oraz ukształtowania terenu (BOOT CAMP). </w:t>
            </w:r>
          </w:p>
          <w:p w14:paraId="4154FE70" w14:textId="3CAE43C5" w:rsidR="00691FE1" w:rsidRPr="00D84C01" w:rsidRDefault="00691FE1" w:rsidP="001E7AC6">
            <w:pPr>
              <w:numPr>
                <w:ilvl w:val="0"/>
                <w:numId w:val="46"/>
              </w:numPr>
              <w:jc w:val="both"/>
            </w:pPr>
            <w:r w:rsidRPr="00D84C01">
              <w:t>Rozgrzewki, różne warianty w zależności od miejsca, terenu i tematu zajęć</w:t>
            </w:r>
            <w:r>
              <w:t xml:space="preserve"> - część praktyczna</w:t>
            </w:r>
            <w:r w:rsidRPr="00D84C01">
              <w:t>.</w:t>
            </w:r>
          </w:p>
          <w:p w14:paraId="3AA1425D" w14:textId="42240784" w:rsidR="00691FE1" w:rsidRPr="00D84C01" w:rsidRDefault="00691FE1" w:rsidP="001E7AC6">
            <w:pPr>
              <w:numPr>
                <w:ilvl w:val="0"/>
                <w:numId w:val="46"/>
              </w:numPr>
              <w:jc w:val="both"/>
            </w:pPr>
            <w:r w:rsidRPr="00D84C01">
              <w:t>Organizacyjne i zdrowotne aspekty treningu (</w:t>
            </w:r>
            <w:proofErr w:type="spellStart"/>
            <w:r w:rsidRPr="00D84C01">
              <w:t>Nordic</w:t>
            </w:r>
            <w:proofErr w:type="spellEnd"/>
            <w:r w:rsidRPr="00D84C01">
              <w:t xml:space="preserve"> </w:t>
            </w:r>
            <w:proofErr w:type="spellStart"/>
            <w:r w:rsidRPr="00D84C01">
              <w:t>Walking</w:t>
            </w:r>
            <w:proofErr w:type="spellEnd"/>
            <w:r w:rsidRPr="00D84C01">
              <w:t xml:space="preserve">, </w:t>
            </w:r>
            <w:r>
              <w:t xml:space="preserve">jogging, </w:t>
            </w:r>
            <w:r w:rsidRPr="00D84C01">
              <w:t xml:space="preserve">wycieczki rowerowe, rolki, ćwiczenia fitness, centra SPA, </w:t>
            </w:r>
            <w:r>
              <w:t>itp. wybór i realizacja studentów</w:t>
            </w:r>
            <w:r w:rsidRPr="00D84C01">
              <w:t>)</w:t>
            </w:r>
          </w:p>
          <w:p w14:paraId="6D051B13" w14:textId="77777777" w:rsidR="00691FE1" w:rsidRPr="00D84C01" w:rsidRDefault="00691FE1" w:rsidP="001E7AC6">
            <w:pPr>
              <w:numPr>
                <w:ilvl w:val="0"/>
                <w:numId w:val="46"/>
              </w:numPr>
              <w:jc w:val="both"/>
            </w:pPr>
            <w:r w:rsidRPr="00D84C01">
              <w:t xml:space="preserve">Organizacja event-ów dla zorganizowanych grup biznesu z wykorzystaniem walorów i bazy turystycznej (np. </w:t>
            </w:r>
            <w:r>
              <w:t xml:space="preserve">Katowicki Festiwal Biegowy, </w:t>
            </w:r>
            <w:r w:rsidRPr="00D84C01">
              <w:t>Beskidy, Jura Krakowsko-Częstochowska itp.).</w:t>
            </w:r>
          </w:p>
          <w:p w14:paraId="4EA8D4D7" w14:textId="73E45217" w:rsidR="00691FE1" w:rsidRPr="00DE1A64" w:rsidRDefault="00691FE1" w:rsidP="00DE1A64">
            <w:pPr>
              <w:numPr>
                <w:ilvl w:val="0"/>
                <w:numId w:val="46"/>
              </w:numPr>
              <w:jc w:val="both"/>
            </w:pPr>
            <w:r>
              <w:t>Czynny udział lub wolontariat w trakcie Katowickiego Festiwalu Biegowego</w:t>
            </w:r>
          </w:p>
        </w:tc>
        <w:tc>
          <w:tcPr>
            <w:tcW w:w="1024" w:type="dxa"/>
            <w:vMerge/>
            <w:tcBorders>
              <w:right w:val="single" w:sz="8" w:space="0" w:color="auto"/>
            </w:tcBorders>
            <w:vAlign w:val="center"/>
          </w:tcPr>
          <w:p w14:paraId="3DFA1904" w14:textId="77777777" w:rsidR="00691FE1" w:rsidRPr="001E13C4" w:rsidRDefault="00691FE1" w:rsidP="00D205BE">
            <w:pPr>
              <w:jc w:val="center"/>
              <w:rPr>
                <w:rFonts w:cstheme="minorHAnsi"/>
                <w:strike/>
              </w:rPr>
            </w:pPr>
          </w:p>
        </w:tc>
      </w:tr>
      <w:tr w:rsidR="00D205BE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D205BE" w:rsidRPr="00E96807" w:rsidRDefault="00D205BE" w:rsidP="00D205BE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D205BE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4F667C7" w14:textId="77777777" w:rsidR="00D205BE" w:rsidRDefault="00D205BE" w:rsidP="00D205BE">
            <w:pPr>
              <w:numPr>
                <w:ilvl w:val="0"/>
                <w:numId w:val="28"/>
              </w:numPr>
            </w:pPr>
            <w:r>
              <w:lastRenderedPageBreak/>
              <w:t>Warunkiem zaliczenia przedmiotu</w:t>
            </w:r>
            <w:r w:rsidRPr="00133B7D">
              <w:t xml:space="preserve"> </w:t>
            </w:r>
            <w:r>
              <w:t xml:space="preserve">jest </w:t>
            </w:r>
            <w:r w:rsidRPr="00133B7D">
              <w:t xml:space="preserve">osiągnięcie wszystkich założonych efektów kształcenia (w minimalnym akceptowalnym stopniu – w wysokości &gt;50%). </w:t>
            </w:r>
            <w:r>
              <w:t>Z</w:t>
            </w:r>
            <w:r w:rsidRPr="00280147">
              <w:t xml:space="preserve">aliczenie teoretyczne podstawowych informacji </w:t>
            </w:r>
            <w:r>
              <w:t xml:space="preserve">oraz </w:t>
            </w:r>
            <w:r w:rsidRPr="00280147">
              <w:t xml:space="preserve">techniki i metodyki </w:t>
            </w:r>
            <w:r>
              <w:t xml:space="preserve">nauczania </w:t>
            </w:r>
            <w:r w:rsidRPr="00280147">
              <w:t>konkurencji do potrzeb aktualnych zajęć.</w:t>
            </w:r>
            <w:r>
              <w:t xml:space="preserve">  </w:t>
            </w:r>
          </w:p>
          <w:p w14:paraId="0BF80E85" w14:textId="77777777" w:rsidR="00D205BE" w:rsidRDefault="00D205BE" w:rsidP="00D205BE">
            <w:pPr>
              <w:numPr>
                <w:ilvl w:val="0"/>
                <w:numId w:val="28"/>
              </w:numPr>
            </w:pPr>
            <w:r w:rsidRPr="009A0D29">
              <w:t xml:space="preserve">Aktywny udział w zajęciach. </w:t>
            </w:r>
          </w:p>
          <w:p w14:paraId="3811B28F" w14:textId="1879BDB6" w:rsidR="00D205BE" w:rsidRDefault="00D205BE" w:rsidP="00D205BE">
            <w:pPr>
              <w:numPr>
                <w:ilvl w:val="0"/>
                <w:numId w:val="28"/>
              </w:numPr>
            </w:pPr>
            <w:r w:rsidRPr="00CF2D3D">
              <w:t xml:space="preserve">Ocena podstawowych </w:t>
            </w:r>
            <w:r>
              <w:t xml:space="preserve">teoretycznych </w:t>
            </w:r>
            <w:r w:rsidRPr="00CF2D3D">
              <w:t>zagad</w:t>
            </w:r>
            <w:r>
              <w:t>nień związanych z</w:t>
            </w:r>
            <w:r w:rsidR="00DE1A64">
              <w:t xml:space="preserve"> organizacją treningu zdrowotnego</w:t>
            </w:r>
            <w:r w:rsidRPr="00CF2D3D">
              <w:t>.</w:t>
            </w:r>
            <w:r>
              <w:t xml:space="preserve"> </w:t>
            </w:r>
          </w:p>
          <w:p w14:paraId="16054515" w14:textId="60D6EA8D" w:rsidR="00D205BE" w:rsidRPr="00FE1A92" w:rsidRDefault="00D205BE" w:rsidP="00D205BE">
            <w:pPr>
              <w:numPr>
                <w:ilvl w:val="0"/>
                <w:numId w:val="28"/>
              </w:numPr>
            </w:pPr>
            <w:r>
              <w:t xml:space="preserve">Ocena podstawowych umiejętności praktycznych </w:t>
            </w:r>
            <w:r w:rsidR="00324B2E">
              <w:t>za</w:t>
            </w:r>
            <w:r>
              <w:t xml:space="preserve">stosowanych w </w:t>
            </w:r>
            <w:r w:rsidR="00DE1A64">
              <w:t>trakcie organizacji Katowickiego Festiwalu Biegowego- zaliczenie wolontariatu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6973478A" w14:textId="77777777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26 godzin ćwiczeń</w:t>
            </w:r>
          </w:p>
          <w:p w14:paraId="2614CD42" w14:textId="77777777"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8C6F73" w14:textId="79D84159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godzin </w:t>
            </w:r>
          </w:p>
          <w:p w14:paraId="5A727002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55566B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332BD6B9" w:rsidR="00307A09" w:rsidRPr="00B26F4C" w:rsidRDefault="00307A09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56DCFB9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D0229E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0229E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9A7AF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079F4582" w14:textId="725FB6C7" w:rsidR="009A7AF9" w:rsidRPr="00EE4EFB" w:rsidRDefault="00EE4EFB" w:rsidP="00EE4EFB">
            <w:pPr>
              <w:pStyle w:val="Tekstpodstawowy"/>
              <w:spacing w:after="0"/>
              <w:ind w:left="51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87AB5">
              <w:rPr>
                <w:rFonts w:asciiTheme="minorHAnsi" w:hAnsiTheme="minorHAnsi" w:cs="Times New Roman"/>
                <w:b/>
                <w:sz w:val="22"/>
                <w:szCs w:val="22"/>
              </w:rPr>
              <w:t>Literatura podstawowa</w:t>
            </w:r>
          </w:p>
          <w:p w14:paraId="0814E308" w14:textId="7DC19C8A" w:rsidR="009A7AF9" w:rsidRPr="009A7AF9" w:rsidRDefault="009A7AF9" w:rsidP="009A7AF9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rPr>
                <w:rFonts w:asciiTheme="minorHAnsi" w:hAnsiTheme="minorHAnsi" w:cstheme="minorHAnsi"/>
              </w:rPr>
            </w:pPr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Corbin Ch.B., Welk G.J., Corbin </w:t>
            </w:r>
            <w:proofErr w:type="spellStart"/>
            <w:proofErr w:type="gramStart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W.R.,Welk</w:t>
            </w:r>
            <w:proofErr w:type="spellEnd"/>
            <w:proofErr w:type="gramEnd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K.A. 2006, Fitness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Welles. </w:t>
            </w:r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Kondycja, sprawność, zdrowie, Zysk i S-ka. </w:t>
            </w:r>
          </w:p>
          <w:p w14:paraId="24565165" w14:textId="77777777" w:rsidR="009A7AF9" w:rsidRPr="009A7AF9" w:rsidRDefault="009A7AF9" w:rsidP="009A7AF9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lang w:val="de-DE"/>
              </w:rPr>
            </w:pPr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Adrian-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Rokni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 B., Wahl T., 2008 Marsz oddechowy. </w:t>
            </w:r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Bauer-Weltbild Media </w:t>
            </w:r>
            <w:proofErr w:type="spellStart"/>
            <w:proofErr w:type="gramStart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Sp.z</w:t>
            </w:r>
            <w:proofErr w:type="spellEnd"/>
            <w:proofErr w:type="gramEnd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o.o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Warszawa</w:t>
            </w:r>
          </w:p>
          <w:p w14:paraId="1E7D5EF8" w14:textId="77777777" w:rsidR="009A7AF9" w:rsidRPr="009A7AF9" w:rsidRDefault="009A7AF9" w:rsidP="009A7AF9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Kuński H. 2002, Trening zdrowotny osób dorosłych, poradnik lekarza i trenera.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MedSportPress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, Warszawa</w:t>
            </w:r>
          </w:p>
          <w:p w14:paraId="04E57E13" w14:textId="430BDE97" w:rsidR="009A7AF9" w:rsidRPr="009A7AF9" w:rsidRDefault="009A7AF9" w:rsidP="009A7AF9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Burger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 D., 2007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Nordic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Walking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 sposób na zdrowie i kondycję. </w:t>
            </w:r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Bauer-Weltbild Media </w:t>
            </w:r>
            <w:proofErr w:type="spellStart"/>
            <w:proofErr w:type="gramStart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Sp.z</w:t>
            </w:r>
            <w:proofErr w:type="spellEnd"/>
            <w:proofErr w:type="gramEnd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o.o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Warszawa </w:t>
            </w:r>
          </w:p>
          <w:p w14:paraId="08968FB4" w14:textId="27B65389" w:rsidR="009A7AF9" w:rsidRPr="009A7AF9" w:rsidRDefault="009A7AF9" w:rsidP="009A7AF9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Mittenmaier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R., Neureuther Ch. 2010 Nordic Walking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całoroczny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trening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Wydawnictwo RM Warszawa</w:t>
            </w:r>
          </w:p>
          <w:p w14:paraId="1313AE41" w14:textId="12F9C582" w:rsidR="009A7AF9" w:rsidRDefault="009A7AF9" w:rsidP="009A7AF9">
            <w:pPr>
              <w:numPr>
                <w:ilvl w:val="0"/>
                <w:numId w:val="47"/>
              </w:numPr>
              <w:jc w:val="both"/>
              <w:rPr>
                <w:rFonts w:cstheme="minorHAnsi"/>
              </w:rPr>
            </w:pPr>
            <w:r w:rsidRPr="009A7AF9">
              <w:rPr>
                <w:rFonts w:cstheme="minorHAnsi"/>
              </w:rPr>
              <w:t xml:space="preserve">Glover B., Shepherd J., Gloger S. 2007, Podręcznik biegacza, Zielonka, Buk-Rower. (przekł. z j. </w:t>
            </w:r>
            <w:proofErr w:type="spellStart"/>
            <w:r w:rsidRPr="009A7AF9">
              <w:rPr>
                <w:rFonts w:cstheme="minorHAnsi"/>
              </w:rPr>
              <w:t>ang</w:t>
            </w:r>
            <w:proofErr w:type="spellEnd"/>
            <w:r w:rsidRPr="009A7AF9">
              <w:rPr>
                <w:rFonts w:cstheme="minorHAnsi"/>
              </w:rPr>
              <w:t>).</w:t>
            </w:r>
          </w:p>
          <w:p w14:paraId="131AC89F" w14:textId="63642E30" w:rsidR="00EE4EFB" w:rsidRPr="00EE4EFB" w:rsidRDefault="00EE4EFB" w:rsidP="00EE4EFB">
            <w:pPr>
              <w:pStyle w:val="Tekstpodstawowy"/>
              <w:spacing w:after="0"/>
              <w:ind w:left="51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87AB5">
              <w:rPr>
                <w:rFonts w:asciiTheme="minorHAnsi" w:hAnsiTheme="minorHAnsi"/>
                <w:b/>
                <w:sz w:val="22"/>
                <w:szCs w:val="22"/>
              </w:rPr>
              <w:t>Literatura uzupełniająca</w:t>
            </w:r>
            <w:r w:rsidRPr="00387A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14:paraId="327F60B4" w14:textId="77777777" w:rsidR="009A7AF9" w:rsidRPr="009A7AF9" w:rsidRDefault="009A7AF9" w:rsidP="009A7AF9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Kurz T., [1997]: </w:t>
            </w:r>
            <w:proofErr w:type="spell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Streching</w:t>
            </w:r>
            <w:proofErr w:type="spell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 trening gibkości, </w:t>
            </w:r>
            <w:proofErr w:type="gram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COS</w:t>
            </w:r>
            <w:proofErr w:type="gram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, Warszawa </w:t>
            </w:r>
          </w:p>
          <w:p w14:paraId="6D6813EE" w14:textId="2B98A464" w:rsidR="009A7AF9" w:rsidRPr="00B26F4C" w:rsidRDefault="009A7AF9" w:rsidP="0055566B">
            <w:pPr>
              <w:pStyle w:val="Tekstpodstawowy"/>
              <w:numPr>
                <w:ilvl w:val="0"/>
                <w:numId w:val="47"/>
              </w:numPr>
              <w:tabs>
                <w:tab w:val="left" w:pos="360"/>
              </w:tabs>
              <w:spacing w:after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Perkowski K. Śledziewski </w:t>
            </w:r>
            <w:proofErr w:type="gramStart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>D.,[</w:t>
            </w:r>
            <w:proofErr w:type="gramEnd"/>
            <w:r w:rsidRPr="009A7AF9">
              <w:rPr>
                <w:rFonts w:asciiTheme="minorHAnsi" w:hAnsiTheme="minorHAnsi" w:cstheme="minorHAnsi"/>
                <w:sz w:val="22"/>
                <w:szCs w:val="22"/>
              </w:rPr>
              <w:t xml:space="preserve">1998]: Metodyczne podstawy treningu sportowego, COS, Warszawa 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5962F71E" w14:textId="00D42D0F" w:rsidR="00583E6F" w:rsidRPr="003752BF" w:rsidRDefault="00583E6F" w:rsidP="00B26F4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171"/>
      </w:tblGrid>
      <w:tr w:rsidR="00583E6F" w:rsidRPr="00465D14" w14:paraId="07AC2EE5" w14:textId="77777777" w:rsidTr="0055566B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192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55566B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17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0229E" w:rsidRPr="00465D14" w14:paraId="309C23CB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2A26622C" w14:textId="063F496B" w:rsidR="00D0229E" w:rsidRPr="00A86CA9" w:rsidRDefault="00D0229E" w:rsidP="00D0229E">
            <w:pPr>
              <w:spacing w:after="0" w:line="240" w:lineRule="auto"/>
              <w:rPr>
                <w:rFonts w:cstheme="minorHAnsi"/>
              </w:rPr>
            </w:pPr>
            <w:r w:rsidRPr="00FA2E83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5D80F60F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171" w:type="dxa"/>
            <w:vAlign w:val="center"/>
          </w:tcPr>
          <w:p w14:paraId="58BEF3CF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0F3F6D4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44F0350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376C7D0F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171" w:type="dxa"/>
            <w:vAlign w:val="center"/>
          </w:tcPr>
          <w:p w14:paraId="128705BE" w14:textId="58067998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6EDA61D4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4E305A3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0B73B18F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171" w:type="dxa"/>
            <w:vAlign w:val="center"/>
          </w:tcPr>
          <w:p w14:paraId="1499E45C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1D7CD2DE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3001BAA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06F7FA8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171" w:type="dxa"/>
            <w:vAlign w:val="center"/>
          </w:tcPr>
          <w:p w14:paraId="70DB05DD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BE478D5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4D63A91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0813F8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171" w:type="dxa"/>
            <w:vAlign w:val="center"/>
          </w:tcPr>
          <w:p w14:paraId="7D1A0FF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48974FCF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035A7ED9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796EDC4E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E73E1B">
              <w:rPr>
                <w:rFonts w:cstheme="minorHAnsi"/>
                <w:strike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27DDE9F4" w14:textId="2D069A5E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171" w:type="dxa"/>
            <w:vAlign w:val="center"/>
          </w:tcPr>
          <w:p w14:paraId="0764FF0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3E0276B3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2253A09C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3099AD21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171" w:type="dxa"/>
            <w:vAlign w:val="center"/>
          </w:tcPr>
          <w:p w14:paraId="43FC3823" w14:textId="560EB7BA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3DD248D6" w14:textId="77777777" w:rsidTr="0055566B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7D453950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6557AD66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FA40F1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171" w:type="dxa"/>
            <w:vAlign w:val="center"/>
          </w:tcPr>
          <w:p w14:paraId="03E330C3" w14:textId="0DAB3AA2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175FABD3" w14:textId="77777777" w:rsidTr="0055566B">
        <w:trPr>
          <w:trHeight w:val="397"/>
          <w:jc w:val="center"/>
        </w:trPr>
        <w:tc>
          <w:tcPr>
            <w:tcW w:w="1729" w:type="dxa"/>
          </w:tcPr>
          <w:p w14:paraId="00DE4773" w14:textId="1D2FA213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6A67C364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9BFD18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171" w:type="dxa"/>
          </w:tcPr>
          <w:p w14:paraId="3ED54909" w14:textId="4C4F710D" w:rsidR="00D0229E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F4E"/>
    <w:multiLevelType w:val="multilevel"/>
    <w:tmpl w:val="4DC6F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61711"/>
    <w:multiLevelType w:val="hybridMultilevel"/>
    <w:tmpl w:val="3356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44EF7"/>
    <w:multiLevelType w:val="hybridMultilevel"/>
    <w:tmpl w:val="44921686"/>
    <w:lvl w:ilvl="0" w:tplc="203E700E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" w15:restartNumberingAfterBreak="0">
    <w:nsid w:val="09012A9D"/>
    <w:multiLevelType w:val="multilevel"/>
    <w:tmpl w:val="0BDC4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B5FDD"/>
    <w:multiLevelType w:val="multilevel"/>
    <w:tmpl w:val="E12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116B8"/>
    <w:multiLevelType w:val="hybridMultilevel"/>
    <w:tmpl w:val="769A7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67121"/>
    <w:multiLevelType w:val="hybridMultilevel"/>
    <w:tmpl w:val="AA58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AC9"/>
    <w:multiLevelType w:val="multilevel"/>
    <w:tmpl w:val="55423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53EE"/>
    <w:multiLevelType w:val="multilevel"/>
    <w:tmpl w:val="2804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80F72"/>
    <w:multiLevelType w:val="multilevel"/>
    <w:tmpl w:val="5FEC5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12411"/>
    <w:multiLevelType w:val="multilevel"/>
    <w:tmpl w:val="A91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F6567"/>
    <w:multiLevelType w:val="hybridMultilevel"/>
    <w:tmpl w:val="C11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A0414"/>
    <w:multiLevelType w:val="hybridMultilevel"/>
    <w:tmpl w:val="6602C07A"/>
    <w:lvl w:ilvl="0" w:tplc="0415000F">
      <w:start w:val="1"/>
      <w:numFmt w:val="decimal"/>
      <w:lvlText w:val="%1."/>
      <w:lvlJc w:val="left"/>
      <w:pPr>
        <w:ind w:left="449" w:hanging="360"/>
      </w:p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A1B31"/>
    <w:multiLevelType w:val="hybridMultilevel"/>
    <w:tmpl w:val="B6EC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6D42C1"/>
    <w:multiLevelType w:val="multilevel"/>
    <w:tmpl w:val="3AA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BF60C2"/>
    <w:multiLevelType w:val="multilevel"/>
    <w:tmpl w:val="5E4C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76451"/>
    <w:multiLevelType w:val="multilevel"/>
    <w:tmpl w:val="65E8E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EA3285"/>
    <w:multiLevelType w:val="hybridMultilevel"/>
    <w:tmpl w:val="5784CF68"/>
    <w:lvl w:ilvl="0" w:tplc="847E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53053E"/>
    <w:multiLevelType w:val="multilevel"/>
    <w:tmpl w:val="784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0151C"/>
    <w:multiLevelType w:val="multilevel"/>
    <w:tmpl w:val="FDA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7456F16"/>
    <w:multiLevelType w:val="multilevel"/>
    <w:tmpl w:val="C61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300A2"/>
    <w:multiLevelType w:val="multilevel"/>
    <w:tmpl w:val="E97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38"/>
  </w:num>
  <w:num w:numId="4">
    <w:abstractNumId w:val="43"/>
  </w:num>
  <w:num w:numId="5">
    <w:abstractNumId w:val="34"/>
  </w:num>
  <w:num w:numId="6">
    <w:abstractNumId w:val="47"/>
  </w:num>
  <w:num w:numId="7">
    <w:abstractNumId w:val="39"/>
  </w:num>
  <w:num w:numId="8">
    <w:abstractNumId w:val="29"/>
  </w:num>
  <w:num w:numId="9">
    <w:abstractNumId w:val="40"/>
  </w:num>
  <w:num w:numId="10">
    <w:abstractNumId w:val="22"/>
  </w:num>
  <w:num w:numId="11">
    <w:abstractNumId w:val="27"/>
  </w:num>
  <w:num w:numId="12">
    <w:abstractNumId w:val="17"/>
  </w:num>
  <w:num w:numId="13">
    <w:abstractNumId w:val="15"/>
  </w:num>
  <w:num w:numId="14">
    <w:abstractNumId w:val="12"/>
  </w:num>
  <w:num w:numId="15">
    <w:abstractNumId w:val="35"/>
  </w:num>
  <w:num w:numId="16">
    <w:abstractNumId w:val="41"/>
  </w:num>
  <w:num w:numId="17">
    <w:abstractNumId w:val="9"/>
  </w:num>
  <w:num w:numId="18">
    <w:abstractNumId w:val="33"/>
  </w:num>
  <w:num w:numId="19">
    <w:abstractNumId w:val="19"/>
  </w:num>
  <w:num w:numId="20">
    <w:abstractNumId w:val="13"/>
  </w:num>
  <w:num w:numId="21">
    <w:abstractNumId w:val="37"/>
  </w:num>
  <w:num w:numId="22">
    <w:abstractNumId w:val="21"/>
  </w:num>
  <w:num w:numId="23">
    <w:abstractNumId w:val="23"/>
  </w:num>
  <w:num w:numId="24">
    <w:abstractNumId w:val="30"/>
  </w:num>
  <w:num w:numId="25">
    <w:abstractNumId w:val="2"/>
  </w:num>
  <w:num w:numId="26">
    <w:abstractNumId w:val="42"/>
  </w:num>
  <w:num w:numId="27">
    <w:abstractNumId w:val="6"/>
  </w:num>
  <w:num w:numId="28">
    <w:abstractNumId w:val="24"/>
  </w:num>
  <w:num w:numId="29">
    <w:abstractNumId w:val="31"/>
  </w:num>
  <w:num w:numId="30">
    <w:abstractNumId w:val="28"/>
  </w:num>
  <w:num w:numId="31">
    <w:abstractNumId w:val="26"/>
  </w:num>
  <w:num w:numId="32">
    <w:abstractNumId w:val="8"/>
  </w:num>
  <w:num w:numId="33">
    <w:abstractNumId w:val="36"/>
  </w:num>
  <w:num w:numId="34">
    <w:abstractNumId w:val="11"/>
  </w:num>
  <w:num w:numId="35">
    <w:abstractNumId w:val="44"/>
  </w:num>
  <w:num w:numId="36">
    <w:abstractNumId w:val="46"/>
  </w:num>
  <w:num w:numId="37">
    <w:abstractNumId w:val="25"/>
  </w:num>
  <w:num w:numId="38">
    <w:abstractNumId w:val="32"/>
  </w:num>
  <w:num w:numId="39">
    <w:abstractNumId w:val="14"/>
  </w:num>
  <w:num w:numId="40">
    <w:abstractNumId w:val="5"/>
  </w:num>
  <w:num w:numId="41">
    <w:abstractNumId w:val="0"/>
  </w:num>
  <w:num w:numId="42">
    <w:abstractNumId w:val="10"/>
  </w:num>
  <w:num w:numId="43">
    <w:abstractNumId w:val="4"/>
  </w:num>
  <w:num w:numId="44">
    <w:abstractNumId w:val="7"/>
  </w:num>
  <w:num w:numId="45">
    <w:abstractNumId w:val="3"/>
  </w:num>
  <w:num w:numId="46">
    <w:abstractNumId w:val="16"/>
  </w:num>
  <w:num w:numId="47">
    <w:abstractNumId w:val="2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06E"/>
    <w:rsid w:val="001B170A"/>
    <w:rsid w:val="001B6E3C"/>
    <w:rsid w:val="001C163C"/>
    <w:rsid w:val="001E13C4"/>
    <w:rsid w:val="001E187D"/>
    <w:rsid w:val="001E20B8"/>
    <w:rsid w:val="001E76B0"/>
    <w:rsid w:val="001E7AC6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4B2E"/>
    <w:rsid w:val="003255D5"/>
    <w:rsid w:val="00333AC7"/>
    <w:rsid w:val="00342B86"/>
    <w:rsid w:val="003440C3"/>
    <w:rsid w:val="00347235"/>
    <w:rsid w:val="003732D7"/>
    <w:rsid w:val="00373723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5566B"/>
    <w:rsid w:val="005702F6"/>
    <w:rsid w:val="00573F60"/>
    <w:rsid w:val="00576215"/>
    <w:rsid w:val="00583E6F"/>
    <w:rsid w:val="00584A00"/>
    <w:rsid w:val="005A558C"/>
    <w:rsid w:val="005A7004"/>
    <w:rsid w:val="005A7486"/>
    <w:rsid w:val="005B79E9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1FE1"/>
    <w:rsid w:val="00695330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1AD1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3E9C"/>
    <w:rsid w:val="008B69F3"/>
    <w:rsid w:val="008C1A1D"/>
    <w:rsid w:val="008C4921"/>
    <w:rsid w:val="008C6C0A"/>
    <w:rsid w:val="008E2254"/>
    <w:rsid w:val="008F7096"/>
    <w:rsid w:val="008F7A17"/>
    <w:rsid w:val="00911982"/>
    <w:rsid w:val="009209D6"/>
    <w:rsid w:val="00922C4B"/>
    <w:rsid w:val="00923C39"/>
    <w:rsid w:val="00925D12"/>
    <w:rsid w:val="00927141"/>
    <w:rsid w:val="00932C59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7AF9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275"/>
    <w:rsid w:val="00B06465"/>
    <w:rsid w:val="00B07877"/>
    <w:rsid w:val="00B11202"/>
    <w:rsid w:val="00B17E69"/>
    <w:rsid w:val="00B205D6"/>
    <w:rsid w:val="00B23130"/>
    <w:rsid w:val="00B26F4C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D6E9F"/>
    <w:rsid w:val="00BE31AD"/>
    <w:rsid w:val="00C01CE3"/>
    <w:rsid w:val="00C100A7"/>
    <w:rsid w:val="00C10DC1"/>
    <w:rsid w:val="00C13D07"/>
    <w:rsid w:val="00C15058"/>
    <w:rsid w:val="00C34984"/>
    <w:rsid w:val="00C34D6B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229E"/>
    <w:rsid w:val="00D035E3"/>
    <w:rsid w:val="00D03E81"/>
    <w:rsid w:val="00D14063"/>
    <w:rsid w:val="00D205BE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2362"/>
    <w:rsid w:val="00DD3C03"/>
    <w:rsid w:val="00DE1A64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4EFB"/>
    <w:rsid w:val="00EE6FCA"/>
    <w:rsid w:val="00F10FDF"/>
    <w:rsid w:val="00F11FDC"/>
    <w:rsid w:val="00F134FD"/>
    <w:rsid w:val="00F15497"/>
    <w:rsid w:val="00F1558E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1A9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0229E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29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205B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87BC521BE658B4AAC4D7F8F0242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241CF-A2E2-B243-896C-20838267069A}"/>
      </w:docPartPr>
      <w:docPartBody>
        <w:p w:rsidR="00834D03" w:rsidRDefault="00DD6711" w:rsidP="00DD6711">
          <w:pPr>
            <w:pStyle w:val="F87BC521BE658B4AAC4D7F8F0242E71F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9C9E923930797459FA9EB1B0299C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B2EB-571B-A54D-B1C6-8F7DE1AE8808}"/>
      </w:docPartPr>
      <w:docPartBody>
        <w:p w:rsidR="00834D03" w:rsidRDefault="00DD6711" w:rsidP="00DD6711">
          <w:pPr>
            <w:pStyle w:val="09C9E923930797459FA9EB1B0299CA9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7221167C2CE0A46ADA8AFCE5CB7D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7959-5999-CC42-B4D6-12EAEA99354E}"/>
      </w:docPartPr>
      <w:docPartBody>
        <w:p w:rsidR="00834D03" w:rsidRDefault="00DD6711" w:rsidP="00DD6711">
          <w:pPr>
            <w:pStyle w:val="C7221167C2CE0A46ADA8AFCE5CB7DAC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948C3CAF3BCD943A367228FDCC3A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7044A-734B-E84D-BECC-A33077FCDD81}"/>
      </w:docPartPr>
      <w:docPartBody>
        <w:p w:rsidR="00834D03" w:rsidRDefault="00DD6711" w:rsidP="00DD6711">
          <w:pPr>
            <w:pStyle w:val="5948C3CAF3BCD943A367228FDCC3AF2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A7469FD11B04C4CAE8C12887C55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14B9B-6E21-C640-97F9-145D81622FA7}"/>
      </w:docPartPr>
      <w:docPartBody>
        <w:p w:rsidR="00834D03" w:rsidRDefault="00DD6711" w:rsidP="00DD6711">
          <w:pPr>
            <w:pStyle w:val="0A7469FD11B04C4CAE8C12887C55DCB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9A50979F9DD4883CAFAEB81552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3818-FCE2-0B46-A631-481D10895DDD}"/>
      </w:docPartPr>
      <w:docPartBody>
        <w:p w:rsidR="00834D03" w:rsidRDefault="00DD6711" w:rsidP="00DD6711">
          <w:pPr>
            <w:pStyle w:val="5969A50979F9DD4883CAFAEB8155273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22935CFF8A842806960279EB21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070F-AA95-324C-B961-E03D4DB73E46}"/>
      </w:docPartPr>
      <w:docPartBody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834D03" w:rsidRDefault="00834D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728B1"/>
    <w:rsid w:val="00170F06"/>
    <w:rsid w:val="00215680"/>
    <w:rsid w:val="002B53C3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B645A"/>
    <w:rsid w:val="00834D03"/>
    <w:rsid w:val="008538E2"/>
    <w:rsid w:val="00854A08"/>
    <w:rsid w:val="008850F7"/>
    <w:rsid w:val="008E7A70"/>
    <w:rsid w:val="00964159"/>
    <w:rsid w:val="00981C9C"/>
    <w:rsid w:val="009F45FA"/>
    <w:rsid w:val="00A463C4"/>
    <w:rsid w:val="00A5499B"/>
    <w:rsid w:val="00AC39D0"/>
    <w:rsid w:val="00AE45D7"/>
    <w:rsid w:val="00B175D7"/>
    <w:rsid w:val="00BB7DBE"/>
    <w:rsid w:val="00C41468"/>
    <w:rsid w:val="00C852FC"/>
    <w:rsid w:val="00C93AA7"/>
    <w:rsid w:val="00CF3724"/>
    <w:rsid w:val="00DD6711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D0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87BC521BE658B4AAC4D7F8F0242E71F">
    <w:name w:val="F87BC521BE658B4AAC4D7F8F0242E71F"/>
    <w:rsid w:val="00DD6711"/>
    <w:pPr>
      <w:spacing w:after="0" w:line="240" w:lineRule="auto"/>
    </w:pPr>
    <w:rPr>
      <w:sz w:val="24"/>
      <w:szCs w:val="24"/>
    </w:rPr>
  </w:style>
  <w:style w:type="paragraph" w:customStyle="1" w:styleId="09C9E923930797459FA9EB1B0299CA9E">
    <w:name w:val="09C9E923930797459FA9EB1B0299CA9E"/>
    <w:rsid w:val="00DD6711"/>
    <w:pPr>
      <w:spacing w:after="0" w:line="240" w:lineRule="auto"/>
    </w:pPr>
    <w:rPr>
      <w:sz w:val="24"/>
      <w:szCs w:val="24"/>
    </w:rPr>
  </w:style>
  <w:style w:type="paragraph" w:customStyle="1" w:styleId="C7221167C2CE0A46ADA8AFCE5CB7DAC6">
    <w:name w:val="C7221167C2CE0A46ADA8AFCE5CB7DAC6"/>
    <w:rsid w:val="00DD6711"/>
    <w:pPr>
      <w:spacing w:after="0" w:line="240" w:lineRule="auto"/>
    </w:pPr>
    <w:rPr>
      <w:sz w:val="24"/>
      <w:szCs w:val="24"/>
    </w:rPr>
  </w:style>
  <w:style w:type="paragraph" w:customStyle="1" w:styleId="5948C3CAF3BCD943A367228FDCC3AF21">
    <w:name w:val="5948C3CAF3BCD943A367228FDCC3AF21"/>
    <w:rsid w:val="00DD6711"/>
    <w:pPr>
      <w:spacing w:after="0" w:line="240" w:lineRule="auto"/>
    </w:pPr>
    <w:rPr>
      <w:sz w:val="24"/>
      <w:szCs w:val="24"/>
    </w:rPr>
  </w:style>
  <w:style w:type="paragraph" w:customStyle="1" w:styleId="0A7469FD11B04C4CAE8C12887C55DCBE">
    <w:name w:val="0A7469FD11B04C4CAE8C12887C55DCBE"/>
    <w:rsid w:val="00DD6711"/>
    <w:pPr>
      <w:spacing w:after="0" w:line="240" w:lineRule="auto"/>
    </w:pPr>
    <w:rPr>
      <w:sz w:val="24"/>
      <w:szCs w:val="24"/>
    </w:rPr>
  </w:style>
  <w:style w:type="paragraph" w:customStyle="1" w:styleId="5969A50979F9DD4883CAFAEB81552736">
    <w:name w:val="5969A50979F9DD4883CAFAEB81552736"/>
    <w:rsid w:val="00DD6711"/>
    <w:pPr>
      <w:spacing w:after="0" w:line="240" w:lineRule="auto"/>
    </w:pPr>
    <w:rPr>
      <w:sz w:val="24"/>
      <w:szCs w:val="24"/>
    </w:rPr>
  </w:style>
  <w:style w:type="paragraph" w:customStyle="1" w:styleId="9AD9E86BAE002F469BEDB59F724393E3">
    <w:name w:val="9AD9E86BAE002F469BEDB59F724393E3"/>
    <w:rsid w:val="00834D03"/>
    <w:pPr>
      <w:spacing w:after="0" w:line="240" w:lineRule="auto"/>
    </w:pPr>
    <w:rPr>
      <w:sz w:val="24"/>
      <w:szCs w:val="24"/>
    </w:rPr>
  </w:style>
  <w:style w:type="paragraph" w:customStyle="1" w:styleId="21A99EC59A3FF74EA27E1403EC2A9AD0">
    <w:name w:val="21A99EC59A3FF74EA27E1403EC2A9AD0"/>
    <w:rsid w:val="00834D0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4E1C-86F2-45DF-B4C2-2928BE21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4</cp:revision>
  <cp:lastPrinted>2020-06-19T11:59:00Z</cp:lastPrinted>
  <dcterms:created xsi:type="dcterms:W3CDTF">2020-06-26T09:09:00Z</dcterms:created>
  <dcterms:modified xsi:type="dcterms:W3CDTF">2020-07-16T08:21:00Z</dcterms:modified>
</cp:coreProperties>
</file>